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8AA" w:rsidRDefault="003D28AA" w:rsidP="003D28AA">
      <w:pPr>
        <w:jc w:val="center"/>
        <w:rPr>
          <w:rFonts w:ascii="宋体" w:hAnsi="宋体" w:cs="宋体"/>
          <w:b/>
          <w:sz w:val="48"/>
        </w:rPr>
      </w:pPr>
      <w:r w:rsidRPr="003D28AA">
        <w:rPr>
          <w:rFonts w:ascii="宋体" w:hAnsi="宋体" w:cs="宋体" w:hint="eastAsia"/>
          <w:b/>
          <w:sz w:val="48"/>
        </w:rPr>
        <w:t>江苏虹港石化有限公司</w:t>
      </w:r>
    </w:p>
    <w:p w:rsidR="006F3F8B" w:rsidRPr="006328AD" w:rsidRDefault="004950AC" w:rsidP="006328AD">
      <w:pPr>
        <w:jc w:val="center"/>
        <w:rPr>
          <w:rFonts w:ascii="宋体" w:hAnsi="宋体" w:cs="宋体"/>
          <w:b/>
          <w:sz w:val="48"/>
        </w:rPr>
      </w:pPr>
      <w:r>
        <w:rPr>
          <w:rFonts w:ascii="宋体" w:hAnsi="宋体" w:cs="宋体" w:hint="eastAsia"/>
          <w:b/>
          <w:sz w:val="48"/>
        </w:rPr>
        <w:t>201</w:t>
      </w:r>
      <w:r w:rsidR="00494C54">
        <w:rPr>
          <w:rFonts w:ascii="宋体" w:hAnsi="宋体" w:cs="宋体" w:hint="eastAsia"/>
          <w:b/>
          <w:sz w:val="48"/>
        </w:rPr>
        <w:t>8</w:t>
      </w:r>
      <w:r>
        <w:rPr>
          <w:rFonts w:ascii="宋体" w:hAnsi="宋体" w:cs="宋体" w:hint="eastAsia"/>
          <w:b/>
          <w:sz w:val="48"/>
        </w:rPr>
        <w:t>年度</w:t>
      </w:r>
      <w:r w:rsidR="003D28AA" w:rsidRPr="003D28AA">
        <w:rPr>
          <w:rFonts w:ascii="宋体" w:hAnsi="宋体" w:cs="宋体" w:hint="eastAsia"/>
          <w:b/>
          <w:sz w:val="48"/>
        </w:rPr>
        <w:t>企业社会责任工作报告</w:t>
      </w:r>
    </w:p>
    <w:p w:rsidR="006328AD" w:rsidRDefault="006328AD" w:rsidP="003D28AA">
      <w:pPr>
        <w:jc w:val="left"/>
        <w:rPr>
          <w:b/>
          <w:sz w:val="32"/>
        </w:rPr>
      </w:pPr>
    </w:p>
    <w:p w:rsidR="00A90C6E" w:rsidRPr="0008592D" w:rsidRDefault="00A90C6E" w:rsidP="00A90C6E">
      <w:pPr>
        <w:jc w:val="left"/>
        <w:rPr>
          <w:b/>
          <w:sz w:val="32"/>
        </w:rPr>
      </w:pPr>
      <w:r w:rsidRPr="0008592D">
        <w:rPr>
          <w:rFonts w:hint="eastAsia"/>
          <w:b/>
          <w:sz w:val="32"/>
        </w:rPr>
        <w:t>一、企业概况</w:t>
      </w:r>
    </w:p>
    <w:p w:rsidR="00A90C6E" w:rsidRPr="00D91B80" w:rsidRDefault="00A90C6E" w:rsidP="00A90C6E">
      <w:pPr>
        <w:spacing w:line="360" w:lineRule="auto"/>
        <w:ind w:firstLineChars="150" w:firstLine="480"/>
        <w:jc w:val="left"/>
        <w:rPr>
          <w:sz w:val="32"/>
          <w:szCs w:val="28"/>
        </w:rPr>
      </w:pPr>
      <w:r w:rsidRPr="00D91B80">
        <w:rPr>
          <w:sz w:val="32"/>
          <w:szCs w:val="28"/>
        </w:rPr>
        <w:t>江苏虹港石化有限公司</w:t>
      </w:r>
      <w:r w:rsidRPr="00D91B80">
        <w:rPr>
          <w:rFonts w:hint="eastAsia"/>
          <w:sz w:val="32"/>
          <w:szCs w:val="28"/>
        </w:rPr>
        <w:t>成立于</w:t>
      </w:r>
      <w:r w:rsidRPr="00D91B80">
        <w:rPr>
          <w:rFonts w:hint="eastAsia"/>
          <w:sz w:val="32"/>
          <w:szCs w:val="28"/>
        </w:rPr>
        <w:t>2011</w:t>
      </w:r>
      <w:r w:rsidRPr="00D91B80">
        <w:rPr>
          <w:rFonts w:hint="eastAsia"/>
          <w:sz w:val="32"/>
          <w:szCs w:val="28"/>
        </w:rPr>
        <w:t>年</w:t>
      </w:r>
      <w:r w:rsidRPr="00D91B80">
        <w:rPr>
          <w:rFonts w:hint="eastAsia"/>
          <w:sz w:val="32"/>
          <w:szCs w:val="28"/>
        </w:rPr>
        <w:t>3</w:t>
      </w:r>
      <w:r w:rsidRPr="00D91B80">
        <w:rPr>
          <w:rFonts w:hint="eastAsia"/>
          <w:sz w:val="32"/>
          <w:szCs w:val="28"/>
        </w:rPr>
        <w:t>月，</w:t>
      </w:r>
      <w:proofErr w:type="gramStart"/>
      <w:r w:rsidRPr="00D91B80">
        <w:rPr>
          <w:sz w:val="32"/>
          <w:szCs w:val="28"/>
        </w:rPr>
        <w:t>由</w:t>
      </w:r>
      <w:r w:rsidRPr="00D91B80">
        <w:rPr>
          <w:rFonts w:hint="eastAsia"/>
          <w:sz w:val="32"/>
          <w:szCs w:val="28"/>
        </w:rPr>
        <w:t>盛虹控股</w:t>
      </w:r>
      <w:proofErr w:type="gramEnd"/>
      <w:r w:rsidRPr="00D91B80">
        <w:rPr>
          <w:rFonts w:hint="eastAsia"/>
          <w:sz w:val="32"/>
          <w:szCs w:val="28"/>
        </w:rPr>
        <w:t>集团有限公司下属的连云港瑞泰投资有限公司和</w:t>
      </w:r>
      <w:proofErr w:type="gramStart"/>
      <w:r w:rsidRPr="00D91B80">
        <w:rPr>
          <w:rFonts w:hint="eastAsia"/>
          <w:sz w:val="32"/>
          <w:szCs w:val="28"/>
        </w:rPr>
        <w:t>连云港博虹实业</w:t>
      </w:r>
      <w:proofErr w:type="gramEnd"/>
      <w:r w:rsidRPr="00D91B80">
        <w:rPr>
          <w:rFonts w:hint="eastAsia"/>
          <w:sz w:val="32"/>
          <w:szCs w:val="28"/>
        </w:rPr>
        <w:t>有限公司共同出资</w:t>
      </w:r>
      <w:r w:rsidRPr="00D91B80">
        <w:rPr>
          <w:sz w:val="32"/>
          <w:szCs w:val="28"/>
        </w:rPr>
        <w:t>组建，</w:t>
      </w:r>
      <w:proofErr w:type="gramStart"/>
      <w:r w:rsidRPr="00D91B80">
        <w:rPr>
          <w:rFonts w:hint="eastAsia"/>
          <w:sz w:val="32"/>
          <w:szCs w:val="28"/>
        </w:rPr>
        <w:t>是盛虹集团</w:t>
      </w:r>
      <w:proofErr w:type="gramEnd"/>
      <w:r w:rsidRPr="00D91B80">
        <w:rPr>
          <w:rFonts w:hint="eastAsia"/>
          <w:sz w:val="32"/>
          <w:szCs w:val="28"/>
        </w:rPr>
        <w:t>在连云港组建的石化板块项目之一，主要从事精对苯二甲酸产品的生产、销售和服务。</w:t>
      </w:r>
      <w:r w:rsidR="005D5D37">
        <w:rPr>
          <w:rFonts w:hint="eastAsia"/>
          <w:sz w:val="32"/>
          <w:szCs w:val="28"/>
        </w:rPr>
        <w:t>目前</w:t>
      </w:r>
      <w:r w:rsidRPr="00D91B80">
        <w:rPr>
          <w:rFonts w:hint="eastAsia"/>
          <w:sz w:val="32"/>
          <w:szCs w:val="28"/>
        </w:rPr>
        <w:t>公司建有年产</w:t>
      </w:r>
      <w:r w:rsidRPr="00D91B80">
        <w:rPr>
          <w:rFonts w:hint="eastAsia"/>
          <w:sz w:val="32"/>
          <w:szCs w:val="28"/>
        </w:rPr>
        <w:t>150</w:t>
      </w:r>
      <w:r w:rsidRPr="00D91B80">
        <w:rPr>
          <w:rFonts w:hint="eastAsia"/>
          <w:sz w:val="32"/>
          <w:szCs w:val="28"/>
        </w:rPr>
        <w:t>万吨</w:t>
      </w:r>
      <w:r w:rsidRPr="00D91B80">
        <w:rPr>
          <w:rFonts w:hint="eastAsia"/>
          <w:sz w:val="32"/>
          <w:szCs w:val="28"/>
        </w:rPr>
        <w:t>PTA</w:t>
      </w:r>
      <w:r w:rsidRPr="00D91B80">
        <w:rPr>
          <w:rFonts w:hint="eastAsia"/>
          <w:sz w:val="32"/>
          <w:szCs w:val="28"/>
        </w:rPr>
        <w:t>一期工程，项目总投资</w:t>
      </w:r>
      <w:r w:rsidRPr="00D91B80">
        <w:rPr>
          <w:rFonts w:hint="eastAsia"/>
          <w:sz w:val="32"/>
          <w:szCs w:val="28"/>
        </w:rPr>
        <w:t>40</w:t>
      </w:r>
      <w:r w:rsidRPr="00D91B80">
        <w:rPr>
          <w:rFonts w:hint="eastAsia"/>
          <w:sz w:val="32"/>
          <w:szCs w:val="28"/>
        </w:rPr>
        <w:t>多亿元，占地</w:t>
      </w:r>
      <w:r w:rsidRPr="00D91B80">
        <w:rPr>
          <w:rFonts w:hint="eastAsia"/>
          <w:sz w:val="32"/>
          <w:szCs w:val="28"/>
        </w:rPr>
        <w:t>806000</w:t>
      </w:r>
      <w:r w:rsidRPr="00D91B80">
        <w:rPr>
          <w:rFonts w:hint="eastAsia"/>
          <w:sz w:val="32"/>
          <w:szCs w:val="28"/>
        </w:rPr>
        <w:t>㎡，主要包括</w:t>
      </w:r>
      <w:r w:rsidRPr="00D91B80">
        <w:rPr>
          <w:rFonts w:hint="eastAsia"/>
          <w:sz w:val="32"/>
          <w:szCs w:val="28"/>
        </w:rPr>
        <w:t>150</w:t>
      </w:r>
      <w:r w:rsidRPr="00D91B80">
        <w:rPr>
          <w:rFonts w:hint="eastAsia"/>
          <w:sz w:val="32"/>
          <w:szCs w:val="28"/>
        </w:rPr>
        <w:t>万吨</w:t>
      </w:r>
      <w:r w:rsidRPr="00D91B80">
        <w:rPr>
          <w:rFonts w:hint="eastAsia"/>
          <w:sz w:val="32"/>
          <w:szCs w:val="28"/>
        </w:rPr>
        <w:t>/</w:t>
      </w:r>
      <w:r w:rsidRPr="00D91B80">
        <w:rPr>
          <w:rFonts w:hint="eastAsia"/>
          <w:sz w:val="32"/>
          <w:szCs w:val="28"/>
        </w:rPr>
        <w:t>年</w:t>
      </w:r>
      <w:r w:rsidRPr="00D91B80">
        <w:rPr>
          <w:rFonts w:hint="eastAsia"/>
          <w:sz w:val="32"/>
          <w:szCs w:val="28"/>
        </w:rPr>
        <w:t>PTA</w:t>
      </w:r>
      <w:r w:rsidR="005D5D37">
        <w:rPr>
          <w:rFonts w:hint="eastAsia"/>
          <w:sz w:val="32"/>
          <w:szCs w:val="28"/>
        </w:rPr>
        <w:t>主装置、辅助装置及公用工程设施等。</w:t>
      </w:r>
    </w:p>
    <w:p w:rsidR="00814ADB" w:rsidRPr="00814ADB" w:rsidRDefault="00A90C6E" w:rsidP="005D5D37">
      <w:pPr>
        <w:spacing w:line="360" w:lineRule="auto"/>
        <w:ind w:firstLineChars="150" w:firstLine="480"/>
        <w:rPr>
          <w:sz w:val="32"/>
          <w:szCs w:val="28"/>
        </w:rPr>
      </w:pPr>
      <w:r w:rsidRPr="00D91B80">
        <w:rPr>
          <w:rFonts w:hint="eastAsia"/>
          <w:sz w:val="32"/>
          <w:szCs w:val="28"/>
        </w:rPr>
        <w:t>目前项目安全、环保、消防、职业卫生等相关手续全部齐全，生产稳定运行、产品质量稳定、工艺参数优化。公司多次获得省级环保绿色信用企业及园区安全生产先进单位称号、</w:t>
      </w:r>
      <w:r>
        <w:rPr>
          <w:rFonts w:hint="eastAsia"/>
          <w:sz w:val="32"/>
          <w:szCs w:val="28"/>
        </w:rPr>
        <w:t>2</w:t>
      </w:r>
      <w:r w:rsidRPr="00A90C6E">
        <w:rPr>
          <w:rFonts w:hint="eastAsia"/>
          <w:sz w:val="32"/>
          <w:szCs w:val="28"/>
        </w:rPr>
        <w:t>018</w:t>
      </w:r>
      <w:r w:rsidR="00814ADB">
        <w:rPr>
          <w:rFonts w:hint="eastAsia"/>
          <w:sz w:val="32"/>
          <w:szCs w:val="28"/>
        </w:rPr>
        <w:t>年获得落实安全生产主体责任市级示范企业称号</w:t>
      </w:r>
      <w:r w:rsidR="005D5D37">
        <w:rPr>
          <w:rFonts w:hint="eastAsia"/>
          <w:sz w:val="32"/>
          <w:szCs w:val="28"/>
        </w:rPr>
        <w:t>，公司建立了质量、环境、能源管理体系并已</w:t>
      </w:r>
      <w:r w:rsidRPr="00D91B80">
        <w:rPr>
          <w:rFonts w:hint="eastAsia"/>
          <w:sz w:val="32"/>
          <w:szCs w:val="28"/>
        </w:rPr>
        <w:t>取得环境管理体系</w:t>
      </w:r>
      <w:r w:rsidRPr="00D91B80">
        <w:rPr>
          <w:rFonts w:hint="eastAsia"/>
          <w:sz w:val="32"/>
          <w:szCs w:val="28"/>
        </w:rPr>
        <w:t>ISO14001:20</w:t>
      </w:r>
      <w:r w:rsidR="00814ADB">
        <w:rPr>
          <w:rFonts w:hint="eastAsia"/>
          <w:sz w:val="32"/>
          <w:szCs w:val="28"/>
        </w:rPr>
        <w:t>15</w:t>
      </w:r>
      <w:r w:rsidRPr="00D91B80">
        <w:rPr>
          <w:rFonts w:hint="eastAsia"/>
          <w:sz w:val="32"/>
          <w:szCs w:val="28"/>
        </w:rPr>
        <w:t>及质量管理体</w:t>
      </w:r>
      <w:r w:rsidR="00814ADB">
        <w:rPr>
          <w:rFonts w:hint="eastAsia"/>
          <w:sz w:val="32"/>
          <w:szCs w:val="28"/>
        </w:rPr>
        <w:t>ISO9001:2015</w:t>
      </w:r>
      <w:r w:rsidRPr="00D91B80">
        <w:rPr>
          <w:rFonts w:hint="eastAsia"/>
          <w:sz w:val="32"/>
          <w:szCs w:val="28"/>
        </w:rPr>
        <w:t>认证、</w:t>
      </w:r>
      <w:r w:rsidR="00814ADB">
        <w:rPr>
          <w:rFonts w:hint="eastAsia"/>
          <w:sz w:val="32"/>
          <w:szCs w:val="28"/>
        </w:rPr>
        <w:t>能源管理体系认证，</w:t>
      </w:r>
      <w:r w:rsidRPr="00D91B80">
        <w:rPr>
          <w:rFonts w:hint="eastAsia"/>
          <w:sz w:val="32"/>
          <w:szCs w:val="28"/>
        </w:rPr>
        <w:t>2015</w:t>
      </w:r>
      <w:r w:rsidRPr="00D91B80">
        <w:rPr>
          <w:rFonts w:hint="eastAsia"/>
          <w:sz w:val="32"/>
          <w:szCs w:val="28"/>
        </w:rPr>
        <w:t>年通过了连云港市信息化和工业化融合示范企业评审、</w:t>
      </w:r>
      <w:r w:rsidRPr="006E1E0E">
        <w:rPr>
          <w:sz w:val="32"/>
          <w:szCs w:val="28"/>
        </w:rPr>
        <w:t>2016</w:t>
      </w:r>
      <w:r w:rsidRPr="006E1E0E">
        <w:rPr>
          <w:rFonts w:hint="eastAsia"/>
          <w:sz w:val="32"/>
          <w:szCs w:val="28"/>
        </w:rPr>
        <w:t>年通过二级安全生产标准化企业评审</w:t>
      </w:r>
      <w:r w:rsidRPr="00A90C6E">
        <w:rPr>
          <w:rFonts w:hint="eastAsia"/>
          <w:sz w:val="32"/>
          <w:szCs w:val="28"/>
        </w:rPr>
        <w:t>、</w:t>
      </w:r>
      <w:r w:rsidRPr="00A90C6E">
        <w:rPr>
          <w:rFonts w:hint="eastAsia"/>
          <w:sz w:val="32"/>
          <w:szCs w:val="28"/>
        </w:rPr>
        <w:t>2018</w:t>
      </w:r>
      <w:r w:rsidRPr="00A90C6E">
        <w:rPr>
          <w:rFonts w:hint="eastAsia"/>
          <w:sz w:val="32"/>
          <w:szCs w:val="28"/>
        </w:rPr>
        <w:t>年取得职业健康安全管理体系认证</w:t>
      </w:r>
      <w:r w:rsidR="00DE07A0">
        <w:rPr>
          <w:rFonts w:hint="eastAsia"/>
          <w:sz w:val="32"/>
          <w:szCs w:val="28"/>
        </w:rPr>
        <w:t>并获得</w:t>
      </w:r>
      <w:r w:rsidR="00DE07A0">
        <w:rPr>
          <w:sz w:val="32"/>
          <w:szCs w:val="28"/>
        </w:rPr>
        <w:t>“</w:t>
      </w:r>
      <w:r w:rsidR="00DE07A0">
        <w:rPr>
          <w:rFonts w:hint="eastAsia"/>
          <w:sz w:val="32"/>
          <w:szCs w:val="28"/>
        </w:rPr>
        <w:t>国家级</w:t>
      </w:r>
      <w:r w:rsidR="00DE07A0">
        <w:rPr>
          <w:sz w:val="32"/>
          <w:szCs w:val="28"/>
        </w:rPr>
        <w:t>绿色工厂</w:t>
      </w:r>
      <w:r w:rsidR="00DE07A0">
        <w:rPr>
          <w:sz w:val="32"/>
          <w:szCs w:val="28"/>
        </w:rPr>
        <w:t>”</w:t>
      </w:r>
      <w:r w:rsidR="00DE07A0">
        <w:rPr>
          <w:rFonts w:hint="eastAsia"/>
          <w:sz w:val="32"/>
          <w:szCs w:val="28"/>
        </w:rPr>
        <w:t>称号</w:t>
      </w:r>
      <w:r w:rsidRPr="00A90C6E">
        <w:rPr>
          <w:rFonts w:hint="eastAsia"/>
          <w:sz w:val="32"/>
          <w:szCs w:val="28"/>
        </w:rPr>
        <w:t>。</w:t>
      </w:r>
      <w:r w:rsidRPr="006E1E0E">
        <w:rPr>
          <w:rFonts w:hint="eastAsia"/>
          <w:sz w:val="32"/>
          <w:szCs w:val="28"/>
        </w:rPr>
        <w:t>公司高度注重安全生产、绿色发展、保证产品质量，维护企业信誉和客户利益、不断促进企业文化建设和就</w:t>
      </w:r>
      <w:r w:rsidRPr="006E1E0E">
        <w:rPr>
          <w:rFonts w:hint="eastAsia"/>
          <w:sz w:val="32"/>
          <w:szCs w:val="28"/>
        </w:rPr>
        <w:lastRenderedPageBreak/>
        <w:t>业保障、确保企业良性发展和社会稳定、重视公益活动、维护和保障利益相关者权益。公司一如既往的承担对消费者、区域和环境的社会责任，不断强调在生产过程中对人的价值的关注，强调对环境、消费者、对社会的贡献。</w:t>
      </w:r>
    </w:p>
    <w:p w:rsidR="00A90C6E" w:rsidRPr="006E1E0E" w:rsidRDefault="00A90C6E" w:rsidP="00A90C6E">
      <w:pPr>
        <w:jc w:val="left"/>
        <w:rPr>
          <w:b/>
          <w:sz w:val="32"/>
        </w:rPr>
      </w:pPr>
      <w:r w:rsidRPr="006E1E0E">
        <w:rPr>
          <w:rFonts w:hint="eastAsia"/>
          <w:b/>
          <w:sz w:val="32"/>
        </w:rPr>
        <w:t>二、安全生产</w:t>
      </w:r>
    </w:p>
    <w:p w:rsidR="00A90C6E" w:rsidRPr="00A71D19" w:rsidRDefault="00A90C6E" w:rsidP="00A90C6E">
      <w:pPr>
        <w:spacing w:line="360" w:lineRule="auto"/>
        <w:ind w:firstLineChars="150" w:firstLine="480"/>
        <w:rPr>
          <w:sz w:val="32"/>
          <w:szCs w:val="28"/>
          <w:highlight w:val="yellow"/>
        </w:rPr>
      </w:pPr>
      <w:r w:rsidRPr="006E1E0E">
        <w:rPr>
          <w:rFonts w:hint="eastAsia"/>
          <w:sz w:val="32"/>
          <w:szCs w:val="28"/>
        </w:rPr>
        <w:t>公司根据国家有关安全生产的法律法规要求，全面落实安全生产主体责任，建立严格的安全生产管理体系、操作规程和应急预案，强化安全生产责任追究制度，切实做到安全生产。公司成立环保安全生产委员会，设置质安环中心为安全、环保、消防管理机构，负责公司环境保护、安全生产的日常管理和监督工作，健全检查监督机制，确保各项安全措施落实到位，不断提高管理标准和要求。各部门以贯彻预防为主的方针，采用多种形式增强员工安全意识，重视岗位培训，加强生产设备的经常性巡视和维护管理，及时发现并排除安全事故隐患。公司始终把员工安全和身体健康放在第一位，严格遵守《中华人民共和国劳动法》、《中华人民共和国职业病防治法》和政府主管部门职业病防治法规，不断完善员工健康管理，积极开展安全生产培训、职业病危害因素检测与防护、健康检查、体育活动开展等管理措施，降低职业病危害。按照要求为员工配备劳动保护，对入职员工、在岗员工、离职人员进行健康体检，每年为全体员工进行职业健康体检。公司长期注重理论与实践相结合的管理理念，今年</w:t>
      </w:r>
      <w:r w:rsidRPr="006E1E0E">
        <w:rPr>
          <w:rFonts w:hint="eastAsia"/>
          <w:sz w:val="32"/>
          <w:szCs w:val="28"/>
        </w:rPr>
        <w:lastRenderedPageBreak/>
        <w:t>以来，公司各部门制定应急演练计划，将现场可能发生的各类事故，模拟事故状态进行应急处置，通过强化应急意识，检验应急预案的科学性、适用性、可操作性，提高公司整体应急水平。</w:t>
      </w:r>
    </w:p>
    <w:p w:rsidR="00A90C6E" w:rsidRPr="006E1E0E" w:rsidRDefault="00A90C6E" w:rsidP="00A90C6E">
      <w:pPr>
        <w:spacing w:line="360" w:lineRule="auto"/>
        <w:ind w:firstLineChars="150" w:firstLine="480"/>
        <w:rPr>
          <w:b/>
          <w:sz w:val="32"/>
          <w:szCs w:val="28"/>
        </w:rPr>
      </w:pPr>
      <w:r w:rsidRPr="006E1E0E">
        <w:rPr>
          <w:sz w:val="32"/>
          <w:szCs w:val="28"/>
        </w:rPr>
        <w:t xml:space="preserve">             </w:t>
      </w:r>
      <w:r w:rsidRPr="006E1E0E">
        <w:rPr>
          <w:b/>
          <w:sz w:val="32"/>
          <w:szCs w:val="28"/>
        </w:rPr>
        <w:t xml:space="preserve"> </w:t>
      </w:r>
      <w:r w:rsidRPr="006E1E0E">
        <w:rPr>
          <w:rFonts w:hint="eastAsia"/>
          <w:b/>
          <w:sz w:val="32"/>
          <w:szCs w:val="28"/>
        </w:rPr>
        <w:t>安全生产标准化二级企业</w:t>
      </w:r>
    </w:p>
    <w:p w:rsidR="00A90C6E" w:rsidRPr="00A71D19" w:rsidRDefault="00A90C6E" w:rsidP="00A90C6E">
      <w:pPr>
        <w:spacing w:line="360" w:lineRule="auto"/>
        <w:ind w:firstLineChars="150" w:firstLine="420"/>
        <w:jc w:val="center"/>
        <w:rPr>
          <w:sz w:val="28"/>
          <w:szCs w:val="28"/>
          <w:highlight w:val="yellow"/>
        </w:rPr>
      </w:pPr>
      <w:r>
        <w:rPr>
          <w:noProof/>
          <w:sz w:val="28"/>
          <w:szCs w:val="28"/>
          <w:highlight w:val="yellow"/>
        </w:rPr>
        <w:drawing>
          <wp:inline distT="0" distB="0" distL="0" distR="0">
            <wp:extent cx="3771900" cy="3950859"/>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8041314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1900" cy="3950859"/>
                    </a:xfrm>
                    <a:prstGeom prst="rect">
                      <a:avLst/>
                    </a:prstGeom>
                  </pic:spPr>
                </pic:pic>
              </a:graphicData>
            </a:graphic>
          </wp:inline>
        </w:drawing>
      </w:r>
    </w:p>
    <w:p w:rsidR="00A90C6E" w:rsidRPr="0077557C" w:rsidRDefault="00A90C6E" w:rsidP="00A90C6E">
      <w:pPr>
        <w:spacing w:line="360" w:lineRule="auto"/>
        <w:rPr>
          <w:sz w:val="28"/>
          <w:szCs w:val="28"/>
        </w:rPr>
      </w:pPr>
    </w:p>
    <w:p w:rsidR="00A90C6E" w:rsidRDefault="00A90C6E" w:rsidP="00A90C6E">
      <w:pPr>
        <w:jc w:val="left"/>
        <w:rPr>
          <w:b/>
          <w:sz w:val="32"/>
        </w:rPr>
      </w:pPr>
      <w:r>
        <w:rPr>
          <w:rFonts w:hint="eastAsia"/>
          <w:b/>
          <w:noProof/>
          <w:sz w:val="32"/>
        </w:rPr>
        <w:drawing>
          <wp:anchor distT="0" distB="0" distL="114300" distR="114300" simplePos="0" relativeHeight="251659264" behindDoc="0" locked="0" layoutInCell="1" allowOverlap="1">
            <wp:simplePos x="0" y="0"/>
            <wp:positionH relativeFrom="column">
              <wp:posOffset>723900</wp:posOffset>
            </wp:positionH>
            <wp:positionV relativeFrom="paragraph">
              <wp:posOffset>9525</wp:posOffset>
            </wp:positionV>
            <wp:extent cx="4000500" cy="3228975"/>
            <wp:effectExtent l="19050" t="0" r="0" b="0"/>
            <wp:wrapNone/>
            <wp:docPr id="1" name="图片 1" descr="C:\Users\Administrator\Desktop\3858ba674c706b00bb355951d274681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3858ba674c706b00bb355951d274681_看图王.jpg"/>
                    <pic:cNvPicPr>
                      <a:picLocks noChangeAspect="1" noChangeArrowheads="1"/>
                    </pic:cNvPicPr>
                  </pic:nvPicPr>
                  <pic:blipFill>
                    <a:blip r:embed="rId9" cstate="print"/>
                    <a:srcRect/>
                    <a:stretch>
                      <a:fillRect/>
                    </a:stretch>
                  </pic:blipFill>
                  <pic:spPr bwMode="auto">
                    <a:xfrm>
                      <a:off x="0" y="0"/>
                      <a:ext cx="4000500" cy="3228975"/>
                    </a:xfrm>
                    <a:prstGeom prst="rect">
                      <a:avLst/>
                    </a:prstGeom>
                    <a:noFill/>
                    <a:ln w="9525">
                      <a:noFill/>
                      <a:miter lim="800000"/>
                      <a:headEnd/>
                      <a:tailEnd/>
                    </a:ln>
                  </pic:spPr>
                </pic:pic>
              </a:graphicData>
            </a:graphic>
          </wp:anchor>
        </w:drawing>
      </w:r>
    </w:p>
    <w:p w:rsidR="00A90C6E" w:rsidRDefault="00A90C6E" w:rsidP="00A90C6E">
      <w:pPr>
        <w:jc w:val="left"/>
        <w:rPr>
          <w:b/>
          <w:sz w:val="32"/>
        </w:rPr>
      </w:pPr>
    </w:p>
    <w:p w:rsidR="00A90C6E" w:rsidRDefault="00A90C6E" w:rsidP="00A90C6E">
      <w:pPr>
        <w:jc w:val="left"/>
        <w:rPr>
          <w:b/>
          <w:sz w:val="32"/>
        </w:rPr>
      </w:pPr>
    </w:p>
    <w:p w:rsidR="00A90C6E" w:rsidRDefault="00A90C6E" w:rsidP="00A90C6E">
      <w:pPr>
        <w:jc w:val="left"/>
        <w:rPr>
          <w:b/>
          <w:sz w:val="32"/>
        </w:rPr>
      </w:pPr>
    </w:p>
    <w:p w:rsidR="00A90C6E" w:rsidRDefault="00A90C6E" w:rsidP="00A90C6E">
      <w:pPr>
        <w:jc w:val="left"/>
        <w:rPr>
          <w:b/>
          <w:sz w:val="32"/>
        </w:rPr>
      </w:pPr>
    </w:p>
    <w:p w:rsidR="00A90C6E" w:rsidRDefault="00A90C6E" w:rsidP="00A90C6E">
      <w:pPr>
        <w:jc w:val="left"/>
        <w:rPr>
          <w:b/>
          <w:sz w:val="32"/>
        </w:rPr>
      </w:pPr>
    </w:p>
    <w:p w:rsidR="00FB7B9D" w:rsidRPr="005B7C5A" w:rsidRDefault="0008592D" w:rsidP="005B7C5A">
      <w:pPr>
        <w:jc w:val="left"/>
        <w:rPr>
          <w:b/>
          <w:sz w:val="32"/>
        </w:rPr>
      </w:pPr>
      <w:r w:rsidRPr="005B7C5A">
        <w:rPr>
          <w:rFonts w:hint="eastAsia"/>
          <w:b/>
          <w:sz w:val="32"/>
        </w:rPr>
        <w:lastRenderedPageBreak/>
        <w:t>三</w:t>
      </w:r>
      <w:r w:rsidR="00FB7B9D" w:rsidRPr="005B7C5A">
        <w:rPr>
          <w:rFonts w:hint="eastAsia"/>
          <w:b/>
          <w:sz w:val="32"/>
        </w:rPr>
        <w:t>、环境保护</w:t>
      </w:r>
    </w:p>
    <w:p w:rsidR="0008592D" w:rsidRPr="003C22D2" w:rsidRDefault="0008592D" w:rsidP="003C22D2">
      <w:r w:rsidRPr="00D91B80">
        <w:rPr>
          <w:rFonts w:hint="eastAsia"/>
          <w:sz w:val="32"/>
          <w:szCs w:val="28"/>
        </w:rPr>
        <w:t>公司</w:t>
      </w:r>
      <w:r w:rsidR="00FB7B9D" w:rsidRPr="00D91B80">
        <w:rPr>
          <w:rFonts w:hint="eastAsia"/>
          <w:sz w:val="32"/>
          <w:szCs w:val="28"/>
        </w:rPr>
        <w:t>注重环境</w:t>
      </w:r>
      <w:r w:rsidR="00B96488" w:rsidRPr="00D91B80">
        <w:rPr>
          <w:rFonts w:hint="eastAsia"/>
          <w:sz w:val="32"/>
          <w:szCs w:val="28"/>
        </w:rPr>
        <w:t>保护，提倡绿色生产、绿色办公，节约资源、减少耗费，避免环境污染。</w:t>
      </w:r>
      <w:r w:rsidR="002A487B" w:rsidRPr="00D91B80">
        <w:rPr>
          <w:rFonts w:hint="eastAsia"/>
          <w:sz w:val="32"/>
          <w:szCs w:val="28"/>
        </w:rPr>
        <w:t>认真落实环保三同时管理制度，全部环保手续齐全，</w:t>
      </w:r>
      <w:r w:rsidRPr="00D91B80">
        <w:rPr>
          <w:rFonts w:hint="eastAsia"/>
          <w:sz w:val="32"/>
          <w:szCs w:val="28"/>
        </w:rPr>
        <w:t>按照国家有关环境保护与资源节约的规定，建立环境保护与资源节约制度，认真落实节能减排责任，积极开发和使</w:t>
      </w:r>
      <w:r w:rsidR="00FB7B9D" w:rsidRPr="00D91B80">
        <w:rPr>
          <w:rFonts w:hint="eastAsia"/>
          <w:sz w:val="32"/>
          <w:szCs w:val="28"/>
        </w:rPr>
        <w:t>用节</w:t>
      </w:r>
      <w:r w:rsidR="00B96488" w:rsidRPr="00D91B80">
        <w:rPr>
          <w:rFonts w:hint="eastAsia"/>
          <w:sz w:val="32"/>
          <w:szCs w:val="28"/>
        </w:rPr>
        <w:t>能产品，发展循环经济，降低污染物排放，提高资源综合利用效率，通过宣传教育</w:t>
      </w:r>
      <w:r w:rsidRPr="00D91B80">
        <w:rPr>
          <w:rFonts w:hint="eastAsia"/>
          <w:sz w:val="32"/>
          <w:szCs w:val="28"/>
        </w:rPr>
        <w:t>形式，不断提高员工的环境保护和资源节约意识。</w:t>
      </w:r>
      <w:r w:rsidR="00FB7B9D" w:rsidRPr="00D91B80">
        <w:rPr>
          <w:rFonts w:hint="eastAsia"/>
          <w:sz w:val="32"/>
          <w:szCs w:val="28"/>
        </w:rPr>
        <w:t>公司</w:t>
      </w:r>
      <w:r w:rsidRPr="00D91B80">
        <w:rPr>
          <w:rFonts w:hint="eastAsia"/>
          <w:sz w:val="32"/>
          <w:szCs w:val="28"/>
        </w:rPr>
        <w:t>重视生态保护，不断改进工艺流程，降低能耗和污染物排放水平，实现清洁生产。</w:t>
      </w:r>
      <w:r w:rsidR="00B96488" w:rsidRPr="00D91B80">
        <w:rPr>
          <w:rFonts w:hint="eastAsia"/>
          <w:sz w:val="32"/>
          <w:szCs w:val="28"/>
        </w:rPr>
        <w:t>不断</w:t>
      </w:r>
      <w:r w:rsidRPr="00D91B80">
        <w:rPr>
          <w:rFonts w:hint="eastAsia"/>
          <w:sz w:val="32"/>
          <w:szCs w:val="28"/>
        </w:rPr>
        <w:t>加强对废气、废水、废渣的综合治理，建立废料回收和循环利用流程。重视国家产业结构相关政策，特别关注产业结构调整的发展要求，加快高新技术开发和传统产业改造，清洁生产，实现低投入、低消耗、低排放和高效率。</w:t>
      </w:r>
      <w:r w:rsidR="00B96488" w:rsidRPr="00D91B80">
        <w:rPr>
          <w:rFonts w:hint="eastAsia"/>
          <w:sz w:val="32"/>
          <w:szCs w:val="28"/>
        </w:rPr>
        <w:t>公司</w:t>
      </w:r>
      <w:r w:rsidRPr="00D91B80">
        <w:rPr>
          <w:rFonts w:hint="eastAsia"/>
          <w:sz w:val="32"/>
          <w:szCs w:val="28"/>
        </w:rPr>
        <w:t>建立环境保护和资源节约的监控制度，定期开展监督检查，发现问题，及时采取措施予以纠正，确保污染物排放符合国家有关规定。</w:t>
      </w:r>
      <w:r w:rsidR="005B7C5A" w:rsidRPr="00D91B80">
        <w:rPr>
          <w:rFonts w:hint="eastAsia"/>
          <w:sz w:val="32"/>
          <w:szCs w:val="28"/>
        </w:rPr>
        <w:t>如发生紧急、重大环境污染事件时，可</w:t>
      </w:r>
      <w:r w:rsidRPr="00D91B80">
        <w:rPr>
          <w:rFonts w:hint="eastAsia"/>
          <w:sz w:val="32"/>
          <w:szCs w:val="28"/>
        </w:rPr>
        <w:t>启</w:t>
      </w:r>
      <w:r w:rsidRPr="0077557C">
        <w:rPr>
          <w:rFonts w:hint="eastAsia"/>
          <w:sz w:val="32"/>
          <w:szCs w:val="28"/>
        </w:rPr>
        <w:t>动应急机制，及时报告和处理，并依法追究相关责任人的责任。</w:t>
      </w:r>
      <w:r w:rsidR="00576E2C" w:rsidRPr="00A90C6E">
        <w:rPr>
          <w:sz w:val="32"/>
          <w:szCs w:val="28"/>
        </w:rPr>
        <w:t>2018</w:t>
      </w:r>
      <w:r w:rsidR="00576E2C" w:rsidRPr="00A90C6E">
        <w:rPr>
          <w:rFonts w:hint="eastAsia"/>
          <w:sz w:val="32"/>
          <w:szCs w:val="28"/>
        </w:rPr>
        <w:t>年度公司完成了技改项目的验收，并</w:t>
      </w:r>
      <w:r w:rsidR="005D5D37">
        <w:rPr>
          <w:rFonts w:hint="eastAsia"/>
          <w:sz w:val="32"/>
          <w:szCs w:val="28"/>
        </w:rPr>
        <w:t>根据国家最新排污许可制度取得</w:t>
      </w:r>
      <w:r w:rsidR="00576E2C" w:rsidRPr="00A90C6E">
        <w:rPr>
          <w:sz w:val="32"/>
          <w:szCs w:val="28"/>
        </w:rPr>
        <w:t>排污许可证</w:t>
      </w:r>
      <w:r w:rsidR="00B13413" w:rsidRPr="00A90C6E">
        <w:rPr>
          <w:rFonts w:hint="eastAsia"/>
          <w:sz w:val="32"/>
          <w:szCs w:val="28"/>
        </w:rPr>
        <w:t>。</w:t>
      </w:r>
      <w:r w:rsidR="005D5D37">
        <w:rPr>
          <w:rFonts w:hint="eastAsia"/>
          <w:sz w:val="32"/>
          <w:szCs w:val="28"/>
        </w:rPr>
        <w:t>同时</w:t>
      </w:r>
      <w:r w:rsidR="0076620C" w:rsidRPr="00A90C6E">
        <w:rPr>
          <w:sz w:val="32"/>
          <w:szCs w:val="28"/>
        </w:rPr>
        <w:t>公司</w:t>
      </w:r>
      <w:r w:rsidR="005D5D37">
        <w:rPr>
          <w:rFonts w:hint="eastAsia"/>
          <w:sz w:val="32"/>
          <w:szCs w:val="28"/>
        </w:rPr>
        <w:t>进一步进行了现代化自动监测系统的建设，进一步加强废水、废气的监控能力进行实时监控，确保对外环境保护，全部达标排放。</w:t>
      </w:r>
      <w:r w:rsidR="005D5D37">
        <w:rPr>
          <w:sz w:val="32"/>
          <w:szCs w:val="28"/>
        </w:rPr>
        <w:t>新增</w:t>
      </w:r>
      <w:r w:rsidR="0076620C" w:rsidRPr="00A90C6E">
        <w:rPr>
          <w:rFonts w:hint="eastAsia"/>
          <w:sz w:val="32"/>
          <w:szCs w:val="28"/>
        </w:rPr>
        <w:t>VOC</w:t>
      </w:r>
      <w:r w:rsidR="0076620C" w:rsidRPr="00A90C6E">
        <w:rPr>
          <w:sz w:val="32"/>
          <w:szCs w:val="28"/>
        </w:rPr>
        <w:t>s</w:t>
      </w:r>
      <w:r w:rsidR="0076620C" w:rsidRPr="00A90C6E">
        <w:rPr>
          <w:sz w:val="32"/>
          <w:szCs w:val="28"/>
        </w:rPr>
        <w:t>在线监测设施，</w:t>
      </w:r>
      <w:r w:rsidR="005D5D37">
        <w:rPr>
          <w:rFonts w:hint="eastAsia"/>
          <w:sz w:val="32"/>
          <w:szCs w:val="28"/>
        </w:rPr>
        <w:t>总投资约</w:t>
      </w:r>
      <w:r w:rsidR="005D5D37">
        <w:rPr>
          <w:rFonts w:hint="eastAsia"/>
          <w:sz w:val="32"/>
          <w:szCs w:val="28"/>
        </w:rPr>
        <w:t>200</w:t>
      </w:r>
      <w:r w:rsidR="005D5D37">
        <w:rPr>
          <w:rFonts w:hint="eastAsia"/>
          <w:sz w:val="32"/>
          <w:szCs w:val="28"/>
        </w:rPr>
        <w:t>万元，对</w:t>
      </w:r>
      <w:r w:rsidR="0076620C" w:rsidRPr="00A90C6E">
        <w:rPr>
          <w:sz w:val="32"/>
          <w:szCs w:val="28"/>
        </w:rPr>
        <w:t>有组织及</w:t>
      </w:r>
      <w:r w:rsidR="005D5D37">
        <w:rPr>
          <w:rFonts w:hint="eastAsia"/>
          <w:sz w:val="32"/>
          <w:szCs w:val="28"/>
        </w:rPr>
        <w:t>厂界</w:t>
      </w:r>
      <w:r w:rsidR="0076620C" w:rsidRPr="00A90C6E">
        <w:rPr>
          <w:sz w:val="32"/>
          <w:szCs w:val="28"/>
        </w:rPr>
        <w:t>无组织废气</w:t>
      </w:r>
      <w:r w:rsidR="00B13413" w:rsidRPr="00A90C6E">
        <w:rPr>
          <w:rFonts w:hint="eastAsia"/>
          <w:sz w:val="32"/>
          <w:szCs w:val="28"/>
        </w:rPr>
        <w:lastRenderedPageBreak/>
        <w:t>的</w:t>
      </w:r>
      <w:r w:rsidR="005D5D37">
        <w:rPr>
          <w:sz w:val="32"/>
          <w:szCs w:val="28"/>
        </w:rPr>
        <w:t>排放</w:t>
      </w:r>
      <w:r w:rsidR="005D5D37">
        <w:rPr>
          <w:rFonts w:hint="eastAsia"/>
          <w:sz w:val="32"/>
          <w:szCs w:val="28"/>
        </w:rPr>
        <w:t>进行监控</w:t>
      </w:r>
      <w:r w:rsidR="005D5D37">
        <w:rPr>
          <w:sz w:val="32"/>
          <w:szCs w:val="28"/>
        </w:rPr>
        <w:t>，污水在线监测仪器新增</w:t>
      </w:r>
      <w:r w:rsidR="00B13413" w:rsidRPr="00A90C6E">
        <w:rPr>
          <w:sz w:val="32"/>
          <w:szCs w:val="28"/>
        </w:rPr>
        <w:t>岛津在线总氮、总磷分析仪，</w:t>
      </w:r>
      <w:r w:rsidR="005D5D37">
        <w:rPr>
          <w:rFonts w:hint="eastAsia"/>
          <w:sz w:val="32"/>
          <w:szCs w:val="28"/>
        </w:rPr>
        <w:t>总投资约</w:t>
      </w:r>
      <w:r w:rsidR="005D5D37">
        <w:rPr>
          <w:rFonts w:hint="eastAsia"/>
          <w:sz w:val="32"/>
          <w:szCs w:val="28"/>
        </w:rPr>
        <w:t>50</w:t>
      </w:r>
      <w:r w:rsidR="005D5D37">
        <w:rPr>
          <w:rFonts w:hint="eastAsia"/>
          <w:sz w:val="32"/>
          <w:szCs w:val="28"/>
        </w:rPr>
        <w:t>万元，</w:t>
      </w:r>
      <w:r w:rsidR="00B13413" w:rsidRPr="00A90C6E">
        <w:rPr>
          <w:sz w:val="32"/>
          <w:szCs w:val="28"/>
        </w:rPr>
        <w:t>并</w:t>
      </w:r>
      <w:r w:rsidR="005D5D37">
        <w:rPr>
          <w:rFonts w:hint="eastAsia"/>
          <w:sz w:val="32"/>
          <w:szCs w:val="28"/>
        </w:rPr>
        <w:t>均已</w:t>
      </w:r>
      <w:r w:rsidR="005D5D37">
        <w:rPr>
          <w:sz w:val="32"/>
          <w:szCs w:val="28"/>
        </w:rPr>
        <w:t>通过</w:t>
      </w:r>
      <w:r w:rsidR="00B13413" w:rsidRPr="00A90C6E">
        <w:rPr>
          <w:rFonts w:hint="eastAsia"/>
          <w:sz w:val="32"/>
          <w:szCs w:val="28"/>
        </w:rPr>
        <w:t>自主</w:t>
      </w:r>
      <w:r w:rsidR="00B13413" w:rsidRPr="00A90C6E">
        <w:rPr>
          <w:sz w:val="32"/>
          <w:szCs w:val="28"/>
        </w:rPr>
        <w:t>验收</w:t>
      </w:r>
      <w:r w:rsidR="00576E2C" w:rsidRPr="00A90C6E">
        <w:rPr>
          <w:rFonts w:hint="eastAsia"/>
          <w:sz w:val="32"/>
          <w:szCs w:val="28"/>
        </w:rPr>
        <w:t>。此外，</w:t>
      </w:r>
      <w:r w:rsidR="00576E2C" w:rsidRPr="00A90C6E">
        <w:rPr>
          <w:sz w:val="32"/>
          <w:szCs w:val="28"/>
        </w:rPr>
        <w:t>2018</w:t>
      </w:r>
      <w:r w:rsidR="005B7C5A" w:rsidRPr="00A90C6E">
        <w:rPr>
          <w:rFonts w:hint="eastAsia"/>
          <w:sz w:val="32"/>
          <w:szCs w:val="28"/>
        </w:rPr>
        <w:t>年度公司再次获得环保绿色信用企业，并在本年度实施了清洁生产审核及挥发性有机气体泄漏检测，</w:t>
      </w:r>
      <w:r w:rsidR="002A487B" w:rsidRPr="00A90C6E">
        <w:rPr>
          <w:rFonts w:hint="eastAsia"/>
          <w:sz w:val="32"/>
          <w:szCs w:val="28"/>
        </w:rPr>
        <w:t>利用环境保护日组织环保意识宣传和</w:t>
      </w:r>
      <w:r w:rsidR="00B13413" w:rsidRPr="00A90C6E">
        <w:rPr>
          <w:rFonts w:hint="eastAsia"/>
          <w:sz w:val="32"/>
          <w:szCs w:val="28"/>
        </w:rPr>
        <w:t>其他</w:t>
      </w:r>
      <w:r w:rsidR="002A487B" w:rsidRPr="00A90C6E">
        <w:rPr>
          <w:rFonts w:hint="eastAsia"/>
          <w:sz w:val="32"/>
          <w:szCs w:val="28"/>
        </w:rPr>
        <w:t>培训活动，</w:t>
      </w:r>
      <w:r w:rsidR="008B2733" w:rsidRPr="00A90C6E">
        <w:rPr>
          <w:rFonts w:asciiTheme="minorEastAsia" w:hAnsiTheme="minorEastAsia" w:hint="eastAsia"/>
          <w:sz w:val="32"/>
          <w:szCs w:val="32"/>
        </w:rPr>
        <w:t>使每位员工意识到环境保护“功在当代</w:t>
      </w:r>
      <w:r w:rsidR="008B2733" w:rsidRPr="00A90C6E">
        <w:rPr>
          <w:rFonts w:asciiTheme="minorEastAsia" w:hAnsiTheme="minorEastAsia"/>
          <w:sz w:val="32"/>
          <w:szCs w:val="32"/>
        </w:rPr>
        <w:t>、利在</w:t>
      </w:r>
      <w:r w:rsidR="008B2733" w:rsidRPr="00A90C6E">
        <w:rPr>
          <w:rFonts w:asciiTheme="minorEastAsia" w:hAnsiTheme="minorEastAsia" w:hint="eastAsia"/>
          <w:sz w:val="32"/>
          <w:szCs w:val="32"/>
        </w:rPr>
        <w:t>千秋”的道理和重要性，我们每一位都应该是保护环境的行动者和参与者</w:t>
      </w:r>
      <w:r w:rsidR="008B2733" w:rsidRPr="00A90C6E">
        <w:rPr>
          <w:rFonts w:hint="eastAsia"/>
          <w:sz w:val="32"/>
          <w:szCs w:val="28"/>
        </w:rPr>
        <w:t>。</w:t>
      </w:r>
      <w:r w:rsidR="002A487B" w:rsidRPr="008B2733">
        <w:rPr>
          <w:rFonts w:hint="eastAsia"/>
          <w:sz w:val="32"/>
          <w:szCs w:val="28"/>
        </w:rPr>
        <w:t>同时</w:t>
      </w:r>
      <w:r w:rsidR="008B2733" w:rsidRPr="003C22D2">
        <w:rPr>
          <w:rFonts w:hint="eastAsia"/>
          <w:sz w:val="32"/>
          <w:szCs w:val="28"/>
        </w:rPr>
        <w:t>公司</w:t>
      </w:r>
      <w:r w:rsidR="005B7C5A" w:rsidRPr="008B2733">
        <w:rPr>
          <w:rFonts w:hint="eastAsia"/>
          <w:sz w:val="32"/>
          <w:szCs w:val="28"/>
        </w:rPr>
        <w:t>不断提高清洁生产水平，全年废水、废气、固废、噪声全部按照相关标准和要求进行排放和处置，公司作为园区内重点企业积极落实相关要求</w:t>
      </w:r>
      <w:r w:rsidR="004950AC" w:rsidRPr="008B2733">
        <w:rPr>
          <w:rFonts w:hint="eastAsia"/>
          <w:sz w:val="32"/>
          <w:szCs w:val="28"/>
        </w:rPr>
        <w:t>，确保环保治理设置正常稳定运行。</w:t>
      </w:r>
      <w:r w:rsidR="005B7C5A" w:rsidRPr="00D91B80">
        <w:rPr>
          <w:rFonts w:hint="eastAsia"/>
          <w:sz w:val="32"/>
          <w:szCs w:val="28"/>
        </w:rPr>
        <w:t>坚持着遵纪守法、绿色发展的理念，做好企业内部环境管理工作同时为区域的环境工作不断做出积极贡献。</w:t>
      </w:r>
      <w:r w:rsidRPr="00D91B80">
        <w:rPr>
          <w:rFonts w:hint="eastAsia"/>
          <w:sz w:val="32"/>
          <w:szCs w:val="28"/>
        </w:rPr>
        <w:t xml:space="preserve"> </w:t>
      </w:r>
    </w:p>
    <w:p w:rsidR="001439FA" w:rsidRPr="005D5D37" w:rsidRDefault="001439FA" w:rsidP="005D5D37">
      <w:pPr>
        <w:spacing w:line="360" w:lineRule="auto"/>
        <w:ind w:firstLineChars="150" w:firstLine="482"/>
        <w:jc w:val="center"/>
        <w:rPr>
          <w:b/>
          <w:sz w:val="32"/>
          <w:szCs w:val="28"/>
        </w:rPr>
      </w:pPr>
      <w:r>
        <w:rPr>
          <w:rFonts w:hint="eastAsia"/>
          <w:b/>
          <w:sz w:val="32"/>
          <w:szCs w:val="28"/>
        </w:rPr>
        <w:t>排污许可证</w:t>
      </w:r>
      <w:r>
        <w:rPr>
          <w:noProof/>
          <w:sz w:val="32"/>
          <w:szCs w:val="28"/>
        </w:rPr>
        <w:drawing>
          <wp:inline distT="0" distB="0" distL="0" distR="0">
            <wp:extent cx="5269817" cy="318135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184062"/>
                    </a:xfrm>
                    <a:prstGeom prst="rect">
                      <a:avLst/>
                    </a:prstGeom>
                  </pic:spPr>
                </pic:pic>
              </a:graphicData>
            </a:graphic>
          </wp:inline>
        </w:drawing>
      </w:r>
    </w:p>
    <w:p w:rsidR="001439FA" w:rsidRPr="005D5D37" w:rsidRDefault="001439FA" w:rsidP="005D5D37">
      <w:pPr>
        <w:spacing w:line="360" w:lineRule="auto"/>
        <w:ind w:firstLineChars="150" w:firstLine="482"/>
        <w:jc w:val="center"/>
        <w:rPr>
          <w:b/>
          <w:sz w:val="32"/>
          <w:szCs w:val="28"/>
        </w:rPr>
      </w:pPr>
      <w:r w:rsidRPr="001439FA">
        <w:rPr>
          <w:rFonts w:hint="eastAsia"/>
          <w:b/>
          <w:sz w:val="32"/>
          <w:szCs w:val="28"/>
        </w:rPr>
        <w:t>VOCs</w:t>
      </w:r>
      <w:r w:rsidRPr="001439FA">
        <w:rPr>
          <w:rFonts w:hint="eastAsia"/>
          <w:b/>
          <w:sz w:val="32"/>
          <w:szCs w:val="28"/>
        </w:rPr>
        <w:t>在线监测设施</w:t>
      </w:r>
      <w:r>
        <w:rPr>
          <w:noProof/>
          <w:sz w:val="32"/>
          <w:szCs w:val="28"/>
        </w:rPr>
        <w:lastRenderedPageBreak/>
        <w:drawing>
          <wp:inline distT="0" distB="0" distL="0" distR="0">
            <wp:extent cx="4295775" cy="41814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常压吸收塔监测小屋.jpg"/>
                    <pic:cNvPicPr/>
                  </pic:nvPicPr>
                  <pic:blipFill rotWithShape="1">
                    <a:blip r:embed="rId11" cstate="print">
                      <a:extLst>
                        <a:ext uri="{28A0092B-C50C-407E-A947-70E740481C1C}">
                          <a14:useLocalDpi xmlns:a14="http://schemas.microsoft.com/office/drawing/2010/main" val="0"/>
                        </a:ext>
                      </a:extLst>
                    </a:blip>
                    <a:srcRect l="5057" t="16253" r="10065" b="24289"/>
                    <a:stretch/>
                  </pic:blipFill>
                  <pic:spPr bwMode="auto">
                    <a:xfrm>
                      <a:off x="0" y="0"/>
                      <a:ext cx="4295775" cy="4181475"/>
                    </a:xfrm>
                    <a:prstGeom prst="rect">
                      <a:avLst/>
                    </a:prstGeom>
                    <a:ln>
                      <a:noFill/>
                    </a:ln>
                    <a:extLst>
                      <a:ext uri="{53640926-AAD7-44D8-BBD7-CCE9431645EC}">
                        <a14:shadowObscured xmlns:a14="http://schemas.microsoft.com/office/drawing/2010/main"/>
                      </a:ext>
                    </a:extLst>
                  </pic:spPr>
                </pic:pic>
              </a:graphicData>
            </a:graphic>
          </wp:inline>
        </w:drawing>
      </w:r>
    </w:p>
    <w:p w:rsidR="009902DE" w:rsidRDefault="001439FA" w:rsidP="0077557C">
      <w:pPr>
        <w:spacing w:line="360" w:lineRule="auto"/>
        <w:ind w:firstLineChars="150" w:firstLine="482"/>
        <w:jc w:val="center"/>
        <w:rPr>
          <w:b/>
          <w:sz w:val="32"/>
          <w:szCs w:val="28"/>
        </w:rPr>
      </w:pPr>
      <w:r w:rsidRPr="001439FA">
        <w:rPr>
          <w:rFonts w:hint="eastAsia"/>
          <w:b/>
          <w:sz w:val="32"/>
          <w:szCs w:val="28"/>
        </w:rPr>
        <w:t>岛津在线总氮、总磷分析仪</w:t>
      </w:r>
    </w:p>
    <w:p w:rsidR="00490D19" w:rsidRPr="005D5D37" w:rsidRDefault="001439FA" w:rsidP="005D5D37">
      <w:pPr>
        <w:spacing w:line="360" w:lineRule="auto"/>
        <w:jc w:val="center"/>
        <w:rPr>
          <w:sz w:val="32"/>
          <w:szCs w:val="28"/>
        </w:rPr>
      </w:pPr>
      <w:r>
        <w:rPr>
          <w:rFonts w:hint="eastAsia"/>
          <w:noProof/>
          <w:sz w:val="32"/>
          <w:szCs w:val="28"/>
        </w:rPr>
        <w:drawing>
          <wp:inline distT="0" distB="0" distL="0" distR="0">
            <wp:extent cx="4181475" cy="337185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虹港总氮总磷.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81601" cy="3371952"/>
                    </a:xfrm>
                    <a:prstGeom prst="rect">
                      <a:avLst/>
                    </a:prstGeom>
                  </pic:spPr>
                </pic:pic>
              </a:graphicData>
            </a:graphic>
          </wp:inline>
        </w:drawing>
      </w:r>
    </w:p>
    <w:p w:rsidR="00563AC9" w:rsidRDefault="00563AC9" w:rsidP="004950AC">
      <w:pPr>
        <w:jc w:val="left"/>
        <w:rPr>
          <w:b/>
          <w:sz w:val="32"/>
        </w:rPr>
      </w:pPr>
    </w:p>
    <w:p w:rsidR="0008592D" w:rsidRPr="004950AC" w:rsidRDefault="004950AC" w:rsidP="004950AC">
      <w:pPr>
        <w:jc w:val="left"/>
        <w:rPr>
          <w:b/>
          <w:sz w:val="32"/>
        </w:rPr>
      </w:pPr>
      <w:r>
        <w:rPr>
          <w:rFonts w:hint="eastAsia"/>
          <w:b/>
          <w:sz w:val="32"/>
        </w:rPr>
        <w:lastRenderedPageBreak/>
        <w:t>四、</w:t>
      </w:r>
      <w:r w:rsidR="0008592D" w:rsidRPr="004950AC">
        <w:rPr>
          <w:rFonts w:hint="eastAsia"/>
          <w:b/>
          <w:sz w:val="32"/>
        </w:rPr>
        <w:t>产品质量</w:t>
      </w:r>
      <w:r w:rsidR="0008592D" w:rsidRPr="004950AC">
        <w:rPr>
          <w:rFonts w:hint="eastAsia"/>
          <w:b/>
          <w:sz w:val="32"/>
        </w:rPr>
        <w:t> </w:t>
      </w:r>
    </w:p>
    <w:p w:rsidR="00E47064" w:rsidRPr="00D91B80" w:rsidRDefault="0008592D" w:rsidP="00E47064">
      <w:pPr>
        <w:spacing w:line="360" w:lineRule="auto"/>
        <w:ind w:firstLineChars="150" w:firstLine="480"/>
        <w:rPr>
          <w:sz w:val="32"/>
          <w:szCs w:val="28"/>
        </w:rPr>
      </w:pPr>
      <w:r w:rsidRPr="00D91B80">
        <w:rPr>
          <w:rFonts w:hint="eastAsia"/>
          <w:sz w:val="32"/>
          <w:szCs w:val="28"/>
        </w:rPr>
        <w:t>公司根据国家法律法规规定，结合企业产品特点，制定完善质量控制体系，</w:t>
      </w:r>
      <w:r w:rsidR="00563AC9">
        <w:rPr>
          <w:rFonts w:hint="eastAsia"/>
          <w:sz w:val="32"/>
          <w:szCs w:val="28"/>
        </w:rPr>
        <w:t>源头控制，过程监管，最后</w:t>
      </w:r>
      <w:proofErr w:type="gramStart"/>
      <w:r w:rsidR="00563AC9">
        <w:rPr>
          <w:rFonts w:hint="eastAsia"/>
          <w:sz w:val="32"/>
          <w:szCs w:val="28"/>
        </w:rPr>
        <w:t>检验全</w:t>
      </w:r>
      <w:proofErr w:type="gramEnd"/>
      <w:r w:rsidR="00563AC9">
        <w:rPr>
          <w:rFonts w:hint="eastAsia"/>
          <w:sz w:val="32"/>
          <w:szCs w:val="28"/>
        </w:rPr>
        <w:t>过程管控，主要</w:t>
      </w:r>
      <w:r w:rsidRPr="00D91B80">
        <w:rPr>
          <w:rFonts w:hint="eastAsia"/>
          <w:sz w:val="32"/>
          <w:szCs w:val="28"/>
        </w:rPr>
        <w:t>包括生产设备条件、生产技术水平、原料质量控制、过程质量控制、产品规格及质量控制、售后服务</w:t>
      </w:r>
      <w:r w:rsidR="00563AC9">
        <w:rPr>
          <w:rFonts w:hint="eastAsia"/>
          <w:sz w:val="32"/>
          <w:szCs w:val="28"/>
        </w:rPr>
        <w:t>满意度调查</w:t>
      </w:r>
      <w:r w:rsidRPr="00D91B80">
        <w:rPr>
          <w:rFonts w:hint="eastAsia"/>
          <w:sz w:val="32"/>
          <w:szCs w:val="28"/>
        </w:rPr>
        <w:t>等，努力为社会提供优质安全健康的产品和服务，最大限度地满足客户的需求，对社会和公众负责。</w:t>
      </w:r>
      <w:r w:rsidR="004950AC" w:rsidRPr="00D91B80">
        <w:rPr>
          <w:rFonts w:hint="eastAsia"/>
          <w:sz w:val="32"/>
          <w:szCs w:val="28"/>
        </w:rPr>
        <w:t>公司</w:t>
      </w:r>
      <w:r w:rsidRPr="00D91B80">
        <w:rPr>
          <w:rFonts w:hint="eastAsia"/>
          <w:sz w:val="32"/>
          <w:szCs w:val="28"/>
        </w:rPr>
        <w:t>建立严格的质量控制和检验体系，</w:t>
      </w:r>
      <w:r w:rsidR="00D91B80" w:rsidRPr="00D91B80">
        <w:rPr>
          <w:rFonts w:hint="eastAsia"/>
          <w:sz w:val="32"/>
          <w:szCs w:val="28"/>
        </w:rPr>
        <w:t>制定《化验室检验设备控制程序》、《化验室检验设备校准规程》、《化验室仪器操作规程》、《监测与测量控制程序》等管理制度，并在日常工作中，严格按照管理制度规范操作，规范管理。公司化验室按照先进的现代化实验室标准设计，满足专业化、高效化、人性化的要求，面积约</w:t>
      </w:r>
      <w:r w:rsidR="00D91B80" w:rsidRPr="00D91B80">
        <w:rPr>
          <w:rFonts w:hint="eastAsia"/>
          <w:sz w:val="32"/>
          <w:szCs w:val="28"/>
        </w:rPr>
        <w:t>1000</w:t>
      </w:r>
      <w:r w:rsidR="00D91B80" w:rsidRPr="00D91B80">
        <w:rPr>
          <w:rFonts w:hint="eastAsia"/>
          <w:sz w:val="32"/>
          <w:szCs w:val="28"/>
        </w:rPr>
        <w:t>㎡，由</w:t>
      </w:r>
      <w:r w:rsidR="00D91B80" w:rsidRPr="00D91B80">
        <w:rPr>
          <w:rFonts w:hint="eastAsia"/>
          <w:sz w:val="32"/>
          <w:szCs w:val="28"/>
        </w:rPr>
        <w:t>1</w:t>
      </w:r>
      <w:r w:rsidR="00D91B80" w:rsidRPr="00D91B80">
        <w:rPr>
          <w:rFonts w:hint="eastAsia"/>
          <w:sz w:val="32"/>
          <w:szCs w:val="28"/>
        </w:rPr>
        <w:t>间</w:t>
      </w:r>
      <w:r w:rsidR="00D91B80" w:rsidRPr="00D91B80">
        <w:rPr>
          <w:rFonts w:hint="eastAsia"/>
          <w:sz w:val="32"/>
          <w:szCs w:val="28"/>
        </w:rPr>
        <w:t>300</w:t>
      </w:r>
      <w:r w:rsidR="00D91B80" w:rsidRPr="00D91B80">
        <w:rPr>
          <w:rFonts w:hint="eastAsia"/>
          <w:sz w:val="32"/>
          <w:szCs w:val="28"/>
        </w:rPr>
        <w:t>㎡的多功能分析化验大厅和</w:t>
      </w:r>
      <w:r w:rsidR="00D91B80" w:rsidRPr="00D91B80">
        <w:rPr>
          <w:rFonts w:hint="eastAsia"/>
          <w:sz w:val="32"/>
          <w:szCs w:val="28"/>
        </w:rPr>
        <w:t>15</w:t>
      </w:r>
      <w:r w:rsidR="00D91B80" w:rsidRPr="00D91B80">
        <w:rPr>
          <w:rFonts w:hint="eastAsia"/>
          <w:sz w:val="32"/>
          <w:szCs w:val="28"/>
        </w:rPr>
        <w:t>间仪器分析室（光谱室、色谱室、</w:t>
      </w:r>
      <w:r w:rsidR="00D91B80" w:rsidRPr="00D91B80">
        <w:rPr>
          <w:rFonts w:hint="eastAsia"/>
          <w:sz w:val="32"/>
          <w:szCs w:val="28"/>
        </w:rPr>
        <w:t>X</w:t>
      </w:r>
      <w:proofErr w:type="gramStart"/>
      <w:r w:rsidR="00D91B80" w:rsidRPr="00D91B80">
        <w:rPr>
          <w:rFonts w:hint="eastAsia"/>
          <w:sz w:val="32"/>
          <w:szCs w:val="28"/>
        </w:rPr>
        <w:t>荧光室</w:t>
      </w:r>
      <w:proofErr w:type="gramEnd"/>
      <w:r w:rsidR="00D91B80" w:rsidRPr="00D91B80">
        <w:rPr>
          <w:rFonts w:hint="eastAsia"/>
          <w:sz w:val="32"/>
          <w:szCs w:val="28"/>
        </w:rPr>
        <w:t>等）组成，拥有国内外优质仪器</w:t>
      </w:r>
      <w:r w:rsidR="00D91B80" w:rsidRPr="00D91B80">
        <w:rPr>
          <w:rFonts w:hint="eastAsia"/>
          <w:sz w:val="32"/>
          <w:szCs w:val="28"/>
        </w:rPr>
        <w:t>50</w:t>
      </w:r>
      <w:r w:rsidR="00D91B80" w:rsidRPr="00D91B80">
        <w:rPr>
          <w:rFonts w:hint="eastAsia"/>
          <w:sz w:val="32"/>
          <w:szCs w:val="28"/>
        </w:rPr>
        <w:t>余类共计</w:t>
      </w:r>
      <w:r w:rsidR="00D91B80" w:rsidRPr="00D91B80">
        <w:rPr>
          <w:rFonts w:hint="eastAsia"/>
          <w:sz w:val="32"/>
          <w:szCs w:val="28"/>
        </w:rPr>
        <w:t>129</w:t>
      </w:r>
      <w:r w:rsidR="00D91B80" w:rsidRPr="00D91B80">
        <w:rPr>
          <w:rFonts w:hint="eastAsia"/>
          <w:sz w:val="32"/>
          <w:szCs w:val="28"/>
        </w:rPr>
        <w:t>台，气相色谱仪、原子吸收光谱、</w:t>
      </w:r>
      <w:r w:rsidR="00D91B80" w:rsidRPr="00D91B80">
        <w:rPr>
          <w:rFonts w:hint="eastAsia"/>
          <w:sz w:val="32"/>
          <w:szCs w:val="28"/>
        </w:rPr>
        <w:t>ICP</w:t>
      </w:r>
      <w:r w:rsidR="00D91B80" w:rsidRPr="00D91B80">
        <w:rPr>
          <w:rFonts w:hint="eastAsia"/>
          <w:sz w:val="32"/>
          <w:szCs w:val="28"/>
        </w:rPr>
        <w:t>仪等重大型仪器采用进口先进仪器。同时，化验室建立了一支素质高、专业性强的员工队伍</w:t>
      </w:r>
      <w:r w:rsidR="00D91B80" w:rsidRPr="00D91B80">
        <w:rPr>
          <w:rFonts w:hint="eastAsia"/>
          <w:sz w:val="32"/>
          <w:szCs w:val="28"/>
        </w:rPr>
        <w:t>(</w:t>
      </w:r>
      <w:r w:rsidR="00D91B80" w:rsidRPr="00D91B80">
        <w:rPr>
          <w:rFonts w:hint="eastAsia"/>
          <w:sz w:val="32"/>
          <w:szCs w:val="28"/>
        </w:rPr>
        <w:t>定员</w:t>
      </w:r>
      <w:r w:rsidR="00D91B80" w:rsidRPr="00D91B80">
        <w:rPr>
          <w:rFonts w:hint="eastAsia"/>
          <w:sz w:val="32"/>
          <w:szCs w:val="28"/>
        </w:rPr>
        <w:t>30</w:t>
      </w:r>
      <w:r w:rsidR="00D91B80" w:rsidRPr="00D91B80">
        <w:rPr>
          <w:rFonts w:hint="eastAsia"/>
          <w:sz w:val="32"/>
          <w:szCs w:val="28"/>
        </w:rPr>
        <w:t>人</w:t>
      </w:r>
      <w:r w:rsidR="00D91B80" w:rsidRPr="00D91B80">
        <w:rPr>
          <w:rFonts w:hint="eastAsia"/>
          <w:sz w:val="32"/>
          <w:szCs w:val="28"/>
        </w:rPr>
        <w:t>)</w:t>
      </w:r>
      <w:r w:rsidR="00D91B80" w:rsidRPr="00D91B80">
        <w:rPr>
          <w:rFonts w:hint="eastAsia"/>
          <w:sz w:val="32"/>
          <w:szCs w:val="28"/>
        </w:rPr>
        <w:t>，工程师和班长均为多年工作经验的优秀技术人员，</w:t>
      </w:r>
      <w:r w:rsidRPr="00D91B80">
        <w:rPr>
          <w:rFonts w:hint="eastAsia"/>
          <w:sz w:val="32"/>
          <w:szCs w:val="28"/>
        </w:rPr>
        <w:t>确保从原材料进厂，到产品销售等各个环节和流程，都有严格的质量控制标准作保证，严禁未经检验的原料进入生产线、严禁未经检验的产品流入市场。公司营销部建立售后服务机制、制订售后服务管理制度，为客户提供良好的售后服务，妥善处</w:t>
      </w:r>
      <w:r w:rsidRPr="00D91B80">
        <w:rPr>
          <w:rFonts w:hint="eastAsia"/>
          <w:sz w:val="32"/>
          <w:szCs w:val="28"/>
        </w:rPr>
        <w:lastRenderedPageBreak/>
        <w:t>理客户和相关方等提出的投诉和建议。</w:t>
      </w:r>
    </w:p>
    <w:p w:rsidR="00B92E68" w:rsidRPr="004950AC" w:rsidRDefault="00B92E68" w:rsidP="00B92E68">
      <w:pPr>
        <w:jc w:val="left"/>
        <w:rPr>
          <w:b/>
          <w:sz w:val="32"/>
        </w:rPr>
      </w:pPr>
      <w:r w:rsidRPr="006634EE">
        <w:rPr>
          <w:rFonts w:hint="eastAsia"/>
          <w:b/>
          <w:sz w:val="32"/>
        </w:rPr>
        <w:t>五、促进就业与员工权益保护</w:t>
      </w:r>
      <w:r w:rsidRPr="004950AC">
        <w:rPr>
          <w:rFonts w:hint="eastAsia"/>
          <w:b/>
          <w:sz w:val="32"/>
        </w:rPr>
        <w:t xml:space="preserve">  </w:t>
      </w:r>
    </w:p>
    <w:p w:rsidR="00B92E68" w:rsidRPr="00D91B80" w:rsidRDefault="00B92E68" w:rsidP="00D91B80">
      <w:pPr>
        <w:spacing w:line="360" w:lineRule="auto"/>
        <w:ind w:firstLineChars="200" w:firstLine="640"/>
        <w:rPr>
          <w:sz w:val="32"/>
          <w:szCs w:val="28"/>
        </w:rPr>
      </w:pPr>
      <w:r w:rsidRPr="00D91B80">
        <w:rPr>
          <w:rFonts w:hint="eastAsia"/>
          <w:sz w:val="32"/>
          <w:szCs w:val="28"/>
        </w:rPr>
        <w:t>公司依法保护员工的合法权益，贯彻人力资源政策，保护员工依法享有劳动权利和履行劳动义务，保持工作岗位相对稳定，积极促进充分就业，切实履行社会责任。保护</w:t>
      </w:r>
      <w:r w:rsidRPr="00D91B80">
        <w:rPr>
          <w:sz w:val="32"/>
          <w:szCs w:val="28"/>
        </w:rPr>
        <w:t>员工的劳动就业权，</w:t>
      </w:r>
      <w:r w:rsidRPr="00D91B80">
        <w:rPr>
          <w:rFonts w:hint="eastAsia"/>
          <w:sz w:val="32"/>
          <w:szCs w:val="28"/>
        </w:rPr>
        <w:t>公司通过扩产等方式增加企业效益同时提供大量的就业机会，公司与员工签订并履行劳动合同，遵循按劳分配、同工同酬的原则，建立科学的员工薪</w:t>
      </w:r>
      <w:proofErr w:type="gramStart"/>
      <w:r w:rsidRPr="00D91B80">
        <w:rPr>
          <w:rFonts w:hint="eastAsia"/>
          <w:sz w:val="32"/>
          <w:szCs w:val="28"/>
        </w:rPr>
        <w:t>酬</w:t>
      </w:r>
      <w:proofErr w:type="gramEnd"/>
      <w:r w:rsidRPr="00D91B80">
        <w:rPr>
          <w:rFonts w:hint="eastAsia"/>
          <w:sz w:val="32"/>
          <w:szCs w:val="28"/>
        </w:rPr>
        <w:t>制度和激励机制，建立员工</w:t>
      </w:r>
      <w:r w:rsidR="00A24DE7">
        <w:rPr>
          <w:rFonts w:hint="eastAsia"/>
          <w:sz w:val="32"/>
          <w:szCs w:val="28"/>
        </w:rPr>
        <w:t>薪酬的正常调整机制，切实保持合理收入水平，维护社会公平。</w:t>
      </w:r>
      <w:r w:rsidR="00A24DE7" w:rsidRPr="00EA751D">
        <w:rPr>
          <w:rFonts w:hint="eastAsia"/>
          <w:sz w:val="32"/>
          <w:szCs w:val="28"/>
        </w:rPr>
        <w:t>公司全员</w:t>
      </w:r>
      <w:r w:rsidRPr="00EA751D">
        <w:rPr>
          <w:rFonts w:hint="eastAsia"/>
          <w:sz w:val="32"/>
          <w:szCs w:val="28"/>
        </w:rPr>
        <w:t>办理员工社会保险并按时足额缴费，</w:t>
      </w:r>
      <w:r w:rsidRPr="00D91B80">
        <w:rPr>
          <w:rFonts w:hint="eastAsia"/>
          <w:sz w:val="32"/>
          <w:szCs w:val="28"/>
        </w:rPr>
        <w:t>保障员工依法享受社会保险待遇。</w:t>
      </w:r>
      <w:r w:rsidRPr="008E690A">
        <w:rPr>
          <w:rFonts w:hint="eastAsia"/>
          <w:sz w:val="32"/>
          <w:szCs w:val="28"/>
        </w:rPr>
        <w:t>公司按照有关规定做好员工健康管理工作，预防、控制和消除职业危害，本年度对员工进行非职业性健</w:t>
      </w:r>
      <w:r w:rsidRPr="00D91B80">
        <w:rPr>
          <w:rFonts w:hint="eastAsia"/>
          <w:sz w:val="32"/>
          <w:szCs w:val="28"/>
        </w:rPr>
        <w:t>康监护，对从事有职业危害作业的放射性管理人员工进行职业性健康监护。公司严格遵守法定的劳动时间和休息休假制度，确保员工的休息休假权利。职工代表大会和工会组织建设，维护员工合法权益，积极开展员工职业教育培训，组织及要求创造平等发展机会。公司按照产学研用相结合的社会需求，积极创建教育实习基地，大力支持社会有关方面培养、锻炼社会需要的应用型人才。</w:t>
      </w:r>
      <w:r w:rsidRPr="00EA751D">
        <w:rPr>
          <w:rFonts w:hint="eastAsia"/>
          <w:sz w:val="32"/>
          <w:szCs w:val="28"/>
        </w:rPr>
        <w:t>关爱每一位员工，春节、五一、端午、中</w:t>
      </w:r>
      <w:r w:rsidR="00A24DE7" w:rsidRPr="00EA751D">
        <w:rPr>
          <w:rFonts w:hint="eastAsia"/>
          <w:sz w:val="32"/>
          <w:szCs w:val="28"/>
        </w:rPr>
        <w:t>秋、国庆节，为职工发放苹果、大米、月饼、生日蛋糕卡等福利。</w:t>
      </w:r>
    </w:p>
    <w:p w:rsidR="00B92E68" w:rsidRPr="008E690A" w:rsidRDefault="00B92E68" w:rsidP="00B92E68">
      <w:pPr>
        <w:spacing w:line="360" w:lineRule="auto"/>
        <w:rPr>
          <w:sz w:val="32"/>
          <w:szCs w:val="28"/>
        </w:rPr>
      </w:pPr>
      <w:r w:rsidRPr="006634EE">
        <w:rPr>
          <w:rFonts w:hint="eastAsia"/>
          <w:b/>
          <w:sz w:val="32"/>
          <w:szCs w:val="28"/>
        </w:rPr>
        <w:t>六、参与社会公益活动，关心社会和谐发展</w:t>
      </w:r>
    </w:p>
    <w:p w:rsidR="00B92E68" w:rsidRPr="00D91B80" w:rsidRDefault="00B92E68" w:rsidP="00D91B80">
      <w:pPr>
        <w:spacing w:line="360" w:lineRule="auto"/>
        <w:ind w:firstLineChars="150" w:firstLine="480"/>
        <w:rPr>
          <w:sz w:val="32"/>
          <w:szCs w:val="28"/>
        </w:rPr>
      </w:pPr>
      <w:r w:rsidRPr="00D91B80">
        <w:rPr>
          <w:rFonts w:hint="eastAsia"/>
          <w:sz w:val="32"/>
          <w:szCs w:val="28"/>
        </w:rPr>
        <w:lastRenderedPageBreak/>
        <w:t>公司在力所能及的范围内，积极参加社会公益活动，关心帮助社会弱势群体，支持慈善事业。在公益性社会活动中，公司以公司的名义捐赠公司财产，帮助社会抵抗自然灾害、构建和谐生态环境、救助危困群体、增加社会福利等。如向教育、科学、文化、卫生医疗、体育事业、生态环境保护，以及社会公共设施建设的捐赠。</w:t>
      </w:r>
      <w:r w:rsidRPr="00EA751D">
        <w:rPr>
          <w:rFonts w:hint="eastAsia"/>
          <w:sz w:val="32"/>
          <w:szCs w:val="28"/>
        </w:rPr>
        <w:t>201</w:t>
      </w:r>
      <w:r w:rsidR="00A24DE7" w:rsidRPr="00EA751D">
        <w:rPr>
          <w:rFonts w:hint="eastAsia"/>
          <w:sz w:val="32"/>
          <w:szCs w:val="28"/>
        </w:rPr>
        <w:t>8</w:t>
      </w:r>
      <w:r w:rsidRPr="00EA751D">
        <w:rPr>
          <w:rFonts w:hint="eastAsia"/>
          <w:sz w:val="32"/>
          <w:szCs w:val="28"/>
        </w:rPr>
        <w:t>年度公司为员工</w:t>
      </w:r>
      <w:r w:rsidR="00A24DE7" w:rsidRPr="00EA751D">
        <w:rPr>
          <w:rFonts w:hint="eastAsia"/>
          <w:sz w:val="32"/>
          <w:szCs w:val="28"/>
        </w:rPr>
        <w:t>购房提供资助，</w:t>
      </w:r>
      <w:r w:rsidRPr="00EA751D">
        <w:rPr>
          <w:rFonts w:hint="eastAsia"/>
          <w:sz w:val="32"/>
          <w:szCs w:val="28"/>
        </w:rPr>
        <w:t>在经济上给予员工提供了巨大的</w:t>
      </w:r>
      <w:r w:rsidR="00A24DE7" w:rsidRPr="00EA751D">
        <w:rPr>
          <w:rFonts w:hint="eastAsia"/>
          <w:sz w:val="32"/>
          <w:szCs w:val="28"/>
        </w:rPr>
        <w:t>支持</w:t>
      </w:r>
      <w:r w:rsidRPr="00EA751D">
        <w:rPr>
          <w:rFonts w:hint="eastAsia"/>
          <w:sz w:val="32"/>
          <w:szCs w:val="28"/>
        </w:rPr>
        <w:t>和关怀。</w:t>
      </w:r>
    </w:p>
    <w:p w:rsidR="0008592D" w:rsidRPr="001331E6" w:rsidRDefault="000510EF" w:rsidP="001331E6">
      <w:pPr>
        <w:jc w:val="left"/>
        <w:rPr>
          <w:b/>
          <w:sz w:val="32"/>
        </w:rPr>
      </w:pPr>
      <w:r>
        <w:rPr>
          <w:rFonts w:hint="eastAsia"/>
          <w:b/>
          <w:sz w:val="32"/>
        </w:rPr>
        <w:t>七</w:t>
      </w:r>
      <w:r w:rsidR="001331E6">
        <w:rPr>
          <w:rFonts w:hint="eastAsia"/>
          <w:b/>
          <w:sz w:val="32"/>
        </w:rPr>
        <w:t>、</w:t>
      </w:r>
      <w:r w:rsidR="0008592D" w:rsidRPr="001331E6">
        <w:rPr>
          <w:rFonts w:hint="eastAsia"/>
          <w:b/>
          <w:sz w:val="32"/>
        </w:rPr>
        <w:t>投资人权益保护和合作伙伴关系处理</w:t>
      </w:r>
      <w:r w:rsidR="0008592D" w:rsidRPr="001331E6">
        <w:rPr>
          <w:rFonts w:hint="eastAsia"/>
          <w:b/>
          <w:sz w:val="32"/>
        </w:rPr>
        <w:t xml:space="preserve">  </w:t>
      </w:r>
    </w:p>
    <w:p w:rsidR="001331E6" w:rsidRPr="00D91B80" w:rsidRDefault="001331E6" w:rsidP="00A24DE7">
      <w:pPr>
        <w:spacing w:line="360" w:lineRule="auto"/>
        <w:ind w:firstLineChars="200" w:firstLine="640"/>
        <w:rPr>
          <w:sz w:val="32"/>
          <w:szCs w:val="28"/>
        </w:rPr>
      </w:pPr>
      <w:r w:rsidRPr="00D91B80">
        <w:rPr>
          <w:rFonts w:hint="eastAsia"/>
          <w:sz w:val="32"/>
          <w:szCs w:val="28"/>
        </w:rPr>
        <w:t>公司</w:t>
      </w:r>
      <w:r w:rsidR="0008592D" w:rsidRPr="00D91B80">
        <w:rPr>
          <w:rFonts w:hint="eastAsia"/>
          <w:sz w:val="32"/>
          <w:szCs w:val="28"/>
        </w:rPr>
        <w:t>持续改进公司治理，努力提高规范运作水平，采取有效措施，塑造良好市场形象，保障投资人利益不受损害。</w:t>
      </w:r>
      <w:r w:rsidRPr="00D91B80">
        <w:rPr>
          <w:rFonts w:hint="eastAsia"/>
          <w:sz w:val="32"/>
          <w:szCs w:val="28"/>
        </w:rPr>
        <w:t>公司</w:t>
      </w:r>
      <w:r w:rsidR="0008592D" w:rsidRPr="00D91B80">
        <w:rPr>
          <w:rFonts w:hint="eastAsia"/>
          <w:sz w:val="32"/>
          <w:szCs w:val="28"/>
        </w:rPr>
        <w:t>善待合作伙伴，本着平等诚信、优势互补、合作共赢、绿色发展的原则，与合作伙伴建立长期</w:t>
      </w:r>
      <w:bookmarkStart w:id="0" w:name="_GoBack"/>
      <w:bookmarkEnd w:id="0"/>
      <w:r w:rsidR="0008592D" w:rsidRPr="00D91B80">
        <w:rPr>
          <w:rFonts w:hint="eastAsia"/>
          <w:sz w:val="32"/>
          <w:szCs w:val="28"/>
        </w:rPr>
        <w:t>、高效、友好的合作关系，努力构建全方位公开透明的利益共同体，以合作共赢的成长发展理念谋求与合作伙伴共同发展。</w:t>
      </w:r>
      <w:r w:rsidR="0008592D" w:rsidRPr="00D91B80">
        <w:rPr>
          <w:rFonts w:hint="eastAsia"/>
          <w:sz w:val="32"/>
          <w:szCs w:val="28"/>
        </w:rPr>
        <w:t xml:space="preserve"> </w:t>
      </w:r>
    </w:p>
    <w:p w:rsidR="0008592D" w:rsidRDefault="000510EF" w:rsidP="001331E6">
      <w:pPr>
        <w:spacing w:line="360" w:lineRule="auto"/>
        <w:rPr>
          <w:b/>
          <w:sz w:val="32"/>
        </w:rPr>
      </w:pPr>
      <w:r>
        <w:rPr>
          <w:rFonts w:hint="eastAsia"/>
          <w:b/>
          <w:sz w:val="32"/>
        </w:rPr>
        <w:t>八</w:t>
      </w:r>
      <w:r w:rsidR="001331E6" w:rsidRPr="001331E6">
        <w:rPr>
          <w:rFonts w:hint="eastAsia"/>
          <w:b/>
          <w:sz w:val="32"/>
        </w:rPr>
        <w:t>、</w:t>
      </w:r>
      <w:r w:rsidR="007F5E82">
        <w:rPr>
          <w:rFonts w:hint="eastAsia"/>
          <w:b/>
          <w:sz w:val="32"/>
        </w:rPr>
        <w:t>未来展望</w:t>
      </w:r>
    </w:p>
    <w:p w:rsidR="007F5E82" w:rsidRPr="00D91B80" w:rsidRDefault="007F5E82" w:rsidP="00D91B80">
      <w:pPr>
        <w:spacing w:line="360" w:lineRule="auto"/>
        <w:ind w:firstLineChars="150" w:firstLine="480"/>
        <w:rPr>
          <w:sz w:val="32"/>
          <w:szCs w:val="28"/>
        </w:rPr>
      </w:pPr>
      <w:r w:rsidRPr="00D91B80">
        <w:rPr>
          <w:rFonts w:hint="eastAsia"/>
          <w:sz w:val="32"/>
          <w:szCs w:val="28"/>
        </w:rPr>
        <w:t>公司将</w:t>
      </w:r>
      <w:r w:rsidR="00DF2171" w:rsidRPr="00D91B80">
        <w:rPr>
          <w:rFonts w:hint="eastAsia"/>
          <w:sz w:val="32"/>
          <w:szCs w:val="28"/>
        </w:rPr>
        <w:t>以更高效的管理、领先的技术、优质的产品、良好的信誉</w:t>
      </w:r>
      <w:r w:rsidRPr="00D91B80">
        <w:rPr>
          <w:rFonts w:hint="eastAsia"/>
          <w:sz w:val="32"/>
          <w:szCs w:val="28"/>
        </w:rPr>
        <w:t>，继续秉承“质量为先、满意客户、开拓创新、持续改进”质量理念和“</w:t>
      </w:r>
      <w:r w:rsidR="00A24DE7" w:rsidRPr="00EA751D">
        <w:rPr>
          <w:rFonts w:hint="eastAsia"/>
          <w:sz w:val="32"/>
          <w:szCs w:val="28"/>
        </w:rPr>
        <w:t>遵</w:t>
      </w:r>
      <w:r w:rsidRPr="00EA751D">
        <w:rPr>
          <w:rFonts w:hint="eastAsia"/>
          <w:sz w:val="32"/>
          <w:szCs w:val="28"/>
        </w:rPr>
        <w:t>纪守法</w:t>
      </w:r>
      <w:r w:rsidRPr="00D91B80">
        <w:rPr>
          <w:rFonts w:hint="eastAsia"/>
          <w:sz w:val="32"/>
          <w:szCs w:val="28"/>
        </w:rPr>
        <w:t>、预防污染、节约资源、持续改善”的环保理念力争成为世界一流的大型石化企业。</w:t>
      </w:r>
      <w:r w:rsidR="00DF2171" w:rsidRPr="00D91B80">
        <w:rPr>
          <w:rFonts w:hint="eastAsia"/>
          <w:sz w:val="32"/>
          <w:szCs w:val="28"/>
        </w:rPr>
        <w:t>一如既往的承担应尽的社会责任，公司在追求经济效益、相关方利益的同时，继续加强职工合法权益保护，加强职业技能培训，积极参与社会公益事业，保护环境，以实际行动回报</w:t>
      </w:r>
      <w:r w:rsidR="00DF2171" w:rsidRPr="00D91B80">
        <w:rPr>
          <w:rFonts w:hint="eastAsia"/>
          <w:sz w:val="32"/>
          <w:szCs w:val="28"/>
        </w:rPr>
        <w:lastRenderedPageBreak/>
        <w:t>社会，为促进社会和谐及公司可持续发展</w:t>
      </w:r>
      <w:proofErr w:type="gramStart"/>
      <w:r w:rsidR="00DF2171" w:rsidRPr="00D91B80">
        <w:rPr>
          <w:rFonts w:hint="eastAsia"/>
          <w:sz w:val="32"/>
          <w:szCs w:val="28"/>
        </w:rPr>
        <w:t>作出</w:t>
      </w:r>
      <w:proofErr w:type="gramEnd"/>
      <w:r w:rsidR="00DF2171" w:rsidRPr="00D91B80">
        <w:rPr>
          <w:rFonts w:hint="eastAsia"/>
          <w:sz w:val="32"/>
          <w:szCs w:val="28"/>
        </w:rPr>
        <w:t>更大的贡献。</w:t>
      </w:r>
    </w:p>
    <w:p w:rsidR="00E51D42" w:rsidRDefault="00DF2171" w:rsidP="001331E6">
      <w:pPr>
        <w:spacing w:line="360" w:lineRule="auto"/>
        <w:rPr>
          <w:b/>
          <w:sz w:val="28"/>
          <w:szCs w:val="28"/>
        </w:rPr>
      </w:pPr>
      <w:r>
        <w:rPr>
          <w:rFonts w:hint="eastAsia"/>
          <w:sz w:val="28"/>
          <w:szCs w:val="28"/>
        </w:rPr>
        <w:t xml:space="preserve">                                  </w:t>
      </w:r>
      <w:r w:rsidRPr="00DF2171">
        <w:rPr>
          <w:rFonts w:hint="eastAsia"/>
          <w:b/>
          <w:sz w:val="28"/>
          <w:szCs w:val="28"/>
        </w:rPr>
        <w:t xml:space="preserve"> </w:t>
      </w:r>
    </w:p>
    <w:p w:rsidR="00D91B80" w:rsidRDefault="00D91B80" w:rsidP="00E51D42">
      <w:pPr>
        <w:spacing w:line="360" w:lineRule="auto"/>
        <w:ind w:firstLineChars="1790" w:firstLine="5032"/>
        <w:rPr>
          <w:b/>
          <w:sz w:val="28"/>
          <w:szCs w:val="28"/>
        </w:rPr>
      </w:pPr>
    </w:p>
    <w:p w:rsidR="00DF2171" w:rsidRPr="00DF2171" w:rsidRDefault="00DF2171" w:rsidP="00D91B80">
      <w:pPr>
        <w:spacing w:line="360" w:lineRule="auto"/>
        <w:ind w:firstLineChars="1495" w:firstLine="4803"/>
        <w:rPr>
          <w:b/>
          <w:sz w:val="32"/>
        </w:rPr>
      </w:pPr>
      <w:r w:rsidRPr="00D91B80">
        <w:rPr>
          <w:rFonts w:hint="eastAsia"/>
          <w:b/>
          <w:sz w:val="32"/>
          <w:szCs w:val="28"/>
        </w:rPr>
        <w:t>江苏虹港石化有限公司</w:t>
      </w:r>
    </w:p>
    <w:p w:rsidR="0008592D" w:rsidRPr="00D91B80" w:rsidRDefault="00DF2171" w:rsidP="00FB7B9D">
      <w:pPr>
        <w:spacing w:line="360" w:lineRule="auto"/>
        <w:rPr>
          <w:b/>
          <w:sz w:val="32"/>
          <w:szCs w:val="28"/>
        </w:rPr>
      </w:pPr>
      <w:r w:rsidRPr="00D91B80">
        <w:rPr>
          <w:rFonts w:hint="eastAsia"/>
          <w:b/>
          <w:sz w:val="32"/>
          <w:szCs w:val="28"/>
        </w:rPr>
        <w:t xml:space="preserve">                                </w:t>
      </w:r>
      <w:r w:rsidR="00563AC9">
        <w:rPr>
          <w:rFonts w:hint="eastAsia"/>
          <w:b/>
          <w:sz w:val="32"/>
          <w:szCs w:val="28"/>
        </w:rPr>
        <w:t>2018</w:t>
      </w:r>
      <w:r w:rsidRPr="00D91B80">
        <w:rPr>
          <w:rFonts w:hint="eastAsia"/>
          <w:b/>
          <w:sz w:val="32"/>
          <w:szCs w:val="28"/>
        </w:rPr>
        <w:t>年</w:t>
      </w:r>
      <w:r w:rsidRPr="00D91B80">
        <w:rPr>
          <w:rFonts w:hint="eastAsia"/>
          <w:b/>
          <w:sz w:val="32"/>
          <w:szCs w:val="28"/>
        </w:rPr>
        <w:t>12</w:t>
      </w:r>
      <w:r w:rsidRPr="00D91B80">
        <w:rPr>
          <w:rFonts w:hint="eastAsia"/>
          <w:b/>
          <w:sz w:val="32"/>
          <w:szCs w:val="28"/>
        </w:rPr>
        <w:t>月</w:t>
      </w:r>
      <w:r w:rsidRPr="00D91B80">
        <w:rPr>
          <w:rFonts w:hint="eastAsia"/>
          <w:b/>
          <w:sz w:val="32"/>
          <w:szCs w:val="28"/>
        </w:rPr>
        <w:t>31</w:t>
      </w:r>
      <w:r w:rsidRPr="00D91B80">
        <w:rPr>
          <w:rFonts w:hint="eastAsia"/>
          <w:b/>
          <w:sz w:val="32"/>
          <w:szCs w:val="28"/>
        </w:rPr>
        <w:t>日</w:t>
      </w:r>
    </w:p>
    <w:sectPr w:rsidR="0008592D" w:rsidRPr="00D91B80" w:rsidSect="00F4649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148" w:rsidRDefault="00C76148" w:rsidP="003D28AA">
      <w:r>
        <w:separator/>
      </w:r>
    </w:p>
  </w:endnote>
  <w:endnote w:type="continuationSeparator" w:id="0">
    <w:p w:rsidR="00C76148" w:rsidRDefault="00C76148" w:rsidP="003D2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148" w:rsidRDefault="00C76148" w:rsidP="003D28AA">
      <w:r>
        <w:separator/>
      </w:r>
    </w:p>
  </w:footnote>
  <w:footnote w:type="continuationSeparator" w:id="0">
    <w:p w:rsidR="00C76148" w:rsidRDefault="00C76148" w:rsidP="003D28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D0C"/>
    <w:rsid w:val="000510EF"/>
    <w:rsid w:val="0008592D"/>
    <w:rsid w:val="0009024C"/>
    <w:rsid w:val="000A08C1"/>
    <w:rsid w:val="001331E6"/>
    <w:rsid w:val="001439FA"/>
    <w:rsid w:val="001D5D8E"/>
    <w:rsid w:val="0020141E"/>
    <w:rsid w:val="00251F46"/>
    <w:rsid w:val="0025787A"/>
    <w:rsid w:val="00270483"/>
    <w:rsid w:val="0028011A"/>
    <w:rsid w:val="002A487B"/>
    <w:rsid w:val="003C22D2"/>
    <w:rsid w:val="003D0E3C"/>
    <w:rsid w:val="003D28AA"/>
    <w:rsid w:val="003F4F68"/>
    <w:rsid w:val="00481021"/>
    <w:rsid w:val="00490D19"/>
    <w:rsid w:val="00494C54"/>
    <w:rsid w:val="004950AC"/>
    <w:rsid w:val="004A5979"/>
    <w:rsid w:val="00563AC9"/>
    <w:rsid w:val="00576E2C"/>
    <w:rsid w:val="005A5908"/>
    <w:rsid w:val="005B7C5A"/>
    <w:rsid w:val="005D5D37"/>
    <w:rsid w:val="006226E0"/>
    <w:rsid w:val="006328AD"/>
    <w:rsid w:val="00640FA3"/>
    <w:rsid w:val="006634EE"/>
    <w:rsid w:val="00664051"/>
    <w:rsid w:val="00672025"/>
    <w:rsid w:val="006F3F8B"/>
    <w:rsid w:val="00735940"/>
    <w:rsid w:val="0076620C"/>
    <w:rsid w:val="0077557C"/>
    <w:rsid w:val="007F5E82"/>
    <w:rsid w:val="00814ADB"/>
    <w:rsid w:val="008B2733"/>
    <w:rsid w:val="008C1470"/>
    <w:rsid w:val="008E690A"/>
    <w:rsid w:val="00945462"/>
    <w:rsid w:val="00951A0F"/>
    <w:rsid w:val="00971983"/>
    <w:rsid w:val="009902DE"/>
    <w:rsid w:val="009A0F64"/>
    <w:rsid w:val="009A70BC"/>
    <w:rsid w:val="00A05B48"/>
    <w:rsid w:val="00A24DE7"/>
    <w:rsid w:val="00A31F6C"/>
    <w:rsid w:val="00A41BCD"/>
    <w:rsid w:val="00A71D19"/>
    <w:rsid w:val="00A90C6E"/>
    <w:rsid w:val="00B1272A"/>
    <w:rsid w:val="00B13413"/>
    <w:rsid w:val="00B3705D"/>
    <w:rsid w:val="00B92E68"/>
    <w:rsid w:val="00B96488"/>
    <w:rsid w:val="00B96D0C"/>
    <w:rsid w:val="00C115B1"/>
    <w:rsid w:val="00C260A3"/>
    <w:rsid w:val="00C719DC"/>
    <w:rsid w:val="00C73F1D"/>
    <w:rsid w:val="00C76148"/>
    <w:rsid w:val="00C8030A"/>
    <w:rsid w:val="00CD2A51"/>
    <w:rsid w:val="00CF3390"/>
    <w:rsid w:val="00D91B80"/>
    <w:rsid w:val="00DE07A0"/>
    <w:rsid w:val="00DF2171"/>
    <w:rsid w:val="00E00E81"/>
    <w:rsid w:val="00E47064"/>
    <w:rsid w:val="00E51D42"/>
    <w:rsid w:val="00EA751D"/>
    <w:rsid w:val="00EE4BF9"/>
    <w:rsid w:val="00F4649D"/>
    <w:rsid w:val="00F522F9"/>
    <w:rsid w:val="00FB7B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D28A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D28AA"/>
    <w:rPr>
      <w:sz w:val="18"/>
      <w:szCs w:val="18"/>
    </w:rPr>
  </w:style>
  <w:style w:type="paragraph" w:styleId="a4">
    <w:name w:val="footer"/>
    <w:basedOn w:val="a"/>
    <w:link w:val="Char0"/>
    <w:uiPriority w:val="99"/>
    <w:unhideWhenUsed/>
    <w:rsid w:val="003D28AA"/>
    <w:pPr>
      <w:tabs>
        <w:tab w:val="center" w:pos="4153"/>
        <w:tab w:val="right" w:pos="8306"/>
      </w:tabs>
      <w:snapToGrid w:val="0"/>
      <w:jc w:val="left"/>
    </w:pPr>
    <w:rPr>
      <w:sz w:val="18"/>
      <w:szCs w:val="18"/>
    </w:rPr>
  </w:style>
  <w:style w:type="character" w:customStyle="1" w:styleId="Char0">
    <w:name w:val="页脚 Char"/>
    <w:basedOn w:val="a0"/>
    <w:link w:val="a4"/>
    <w:uiPriority w:val="99"/>
    <w:rsid w:val="003D28AA"/>
    <w:rPr>
      <w:sz w:val="18"/>
      <w:szCs w:val="18"/>
    </w:rPr>
  </w:style>
  <w:style w:type="character" w:styleId="a5">
    <w:name w:val="annotation reference"/>
    <w:basedOn w:val="a0"/>
    <w:uiPriority w:val="99"/>
    <w:semiHidden/>
    <w:unhideWhenUsed/>
    <w:rsid w:val="00B92E68"/>
    <w:rPr>
      <w:sz w:val="21"/>
      <w:szCs w:val="21"/>
    </w:rPr>
  </w:style>
  <w:style w:type="paragraph" w:styleId="a6">
    <w:name w:val="annotation text"/>
    <w:basedOn w:val="a"/>
    <w:link w:val="Char1"/>
    <w:uiPriority w:val="99"/>
    <w:semiHidden/>
    <w:unhideWhenUsed/>
    <w:rsid w:val="00B92E68"/>
    <w:pPr>
      <w:jc w:val="left"/>
    </w:pPr>
  </w:style>
  <w:style w:type="character" w:customStyle="1" w:styleId="Char1">
    <w:name w:val="批注文字 Char"/>
    <w:basedOn w:val="a0"/>
    <w:link w:val="a6"/>
    <w:uiPriority w:val="99"/>
    <w:semiHidden/>
    <w:rsid w:val="00B92E68"/>
  </w:style>
  <w:style w:type="paragraph" w:styleId="a7">
    <w:name w:val="annotation subject"/>
    <w:basedOn w:val="a6"/>
    <w:next w:val="a6"/>
    <w:link w:val="Char2"/>
    <w:uiPriority w:val="99"/>
    <w:semiHidden/>
    <w:unhideWhenUsed/>
    <w:rsid w:val="00B92E68"/>
    <w:rPr>
      <w:b/>
      <w:bCs/>
    </w:rPr>
  </w:style>
  <w:style w:type="character" w:customStyle="1" w:styleId="Char2">
    <w:name w:val="批注主题 Char"/>
    <w:basedOn w:val="Char1"/>
    <w:link w:val="a7"/>
    <w:uiPriority w:val="99"/>
    <w:semiHidden/>
    <w:rsid w:val="00B92E68"/>
    <w:rPr>
      <w:b/>
      <w:bCs/>
    </w:rPr>
  </w:style>
  <w:style w:type="paragraph" w:styleId="a8">
    <w:name w:val="Balloon Text"/>
    <w:basedOn w:val="a"/>
    <w:link w:val="Char3"/>
    <w:uiPriority w:val="99"/>
    <w:semiHidden/>
    <w:unhideWhenUsed/>
    <w:rsid w:val="00B92E68"/>
    <w:rPr>
      <w:sz w:val="18"/>
      <w:szCs w:val="18"/>
    </w:rPr>
  </w:style>
  <w:style w:type="character" w:customStyle="1" w:styleId="Char3">
    <w:name w:val="批注框文本 Char"/>
    <w:basedOn w:val="a0"/>
    <w:link w:val="a8"/>
    <w:uiPriority w:val="99"/>
    <w:semiHidden/>
    <w:rsid w:val="00B92E6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D28A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D28AA"/>
    <w:rPr>
      <w:sz w:val="18"/>
      <w:szCs w:val="18"/>
    </w:rPr>
  </w:style>
  <w:style w:type="paragraph" w:styleId="a4">
    <w:name w:val="footer"/>
    <w:basedOn w:val="a"/>
    <w:link w:val="Char0"/>
    <w:uiPriority w:val="99"/>
    <w:unhideWhenUsed/>
    <w:rsid w:val="003D28AA"/>
    <w:pPr>
      <w:tabs>
        <w:tab w:val="center" w:pos="4153"/>
        <w:tab w:val="right" w:pos="8306"/>
      </w:tabs>
      <w:snapToGrid w:val="0"/>
      <w:jc w:val="left"/>
    </w:pPr>
    <w:rPr>
      <w:sz w:val="18"/>
      <w:szCs w:val="18"/>
    </w:rPr>
  </w:style>
  <w:style w:type="character" w:customStyle="1" w:styleId="Char0">
    <w:name w:val="页脚 Char"/>
    <w:basedOn w:val="a0"/>
    <w:link w:val="a4"/>
    <w:uiPriority w:val="99"/>
    <w:rsid w:val="003D28AA"/>
    <w:rPr>
      <w:sz w:val="18"/>
      <w:szCs w:val="18"/>
    </w:rPr>
  </w:style>
  <w:style w:type="character" w:styleId="a5">
    <w:name w:val="annotation reference"/>
    <w:basedOn w:val="a0"/>
    <w:uiPriority w:val="99"/>
    <w:semiHidden/>
    <w:unhideWhenUsed/>
    <w:rsid w:val="00B92E68"/>
    <w:rPr>
      <w:sz w:val="21"/>
      <w:szCs w:val="21"/>
    </w:rPr>
  </w:style>
  <w:style w:type="paragraph" w:styleId="a6">
    <w:name w:val="annotation text"/>
    <w:basedOn w:val="a"/>
    <w:link w:val="Char1"/>
    <w:uiPriority w:val="99"/>
    <w:semiHidden/>
    <w:unhideWhenUsed/>
    <w:rsid w:val="00B92E68"/>
    <w:pPr>
      <w:jc w:val="left"/>
    </w:pPr>
  </w:style>
  <w:style w:type="character" w:customStyle="1" w:styleId="Char1">
    <w:name w:val="批注文字 Char"/>
    <w:basedOn w:val="a0"/>
    <w:link w:val="a6"/>
    <w:uiPriority w:val="99"/>
    <w:semiHidden/>
    <w:rsid w:val="00B92E68"/>
  </w:style>
  <w:style w:type="paragraph" w:styleId="a7">
    <w:name w:val="annotation subject"/>
    <w:basedOn w:val="a6"/>
    <w:next w:val="a6"/>
    <w:link w:val="Char2"/>
    <w:uiPriority w:val="99"/>
    <w:semiHidden/>
    <w:unhideWhenUsed/>
    <w:rsid w:val="00B92E68"/>
    <w:rPr>
      <w:b/>
      <w:bCs/>
    </w:rPr>
  </w:style>
  <w:style w:type="character" w:customStyle="1" w:styleId="Char2">
    <w:name w:val="批注主题 Char"/>
    <w:basedOn w:val="Char1"/>
    <w:link w:val="a7"/>
    <w:uiPriority w:val="99"/>
    <w:semiHidden/>
    <w:rsid w:val="00B92E68"/>
    <w:rPr>
      <w:b/>
      <w:bCs/>
    </w:rPr>
  </w:style>
  <w:style w:type="paragraph" w:styleId="a8">
    <w:name w:val="Balloon Text"/>
    <w:basedOn w:val="a"/>
    <w:link w:val="Char3"/>
    <w:uiPriority w:val="99"/>
    <w:semiHidden/>
    <w:unhideWhenUsed/>
    <w:rsid w:val="00B92E68"/>
    <w:rPr>
      <w:sz w:val="18"/>
      <w:szCs w:val="18"/>
    </w:rPr>
  </w:style>
  <w:style w:type="character" w:customStyle="1" w:styleId="Char3">
    <w:name w:val="批注框文本 Char"/>
    <w:basedOn w:val="a0"/>
    <w:link w:val="a8"/>
    <w:uiPriority w:val="99"/>
    <w:semiHidden/>
    <w:rsid w:val="00B92E6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7E58E7-A296-44C6-ADCE-83D5F5E3E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575</Words>
  <Characters>3279</Characters>
  <Application>Microsoft Office Word</Application>
  <DocSecurity>0</DocSecurity>
  <Lines>27</Lines>
  <Paragraphs>7</Paragraphs>
  <ScaleCrop>false</ScaleCrop>
  <Company>P R C</Company>
  <LinksUpToDate>false</LinksUpToDate>
  <CharactersWithSpaces>3847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hjmao</dc:creator>
  <cp:lastModifiedBy>sh</cp:lastModifiedBy>
  <cp:revision>2</cp:revision>
  <cp:lastPrinted>2019-07-09T07:40:00Z</cp:lastPrinted>
  <dcterms:created xsi:type="dcterms:W3CDTF">2019-07-15T02:42:00Z</dcterms:created>
  <dcterms:modified xsi:type="dcterms:W3CDTF">2019-07-15T02:42:00Z</dcterms:modified>
</cp:coreProperties>
</file>